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D1" w:rsidRDefault="00803DD1" w:rsidP="00803DD1">
      <w:pPr>
        <w:spacing w:line="240" w:lineRule="auto"/>
        <w:jc w:val="center"/>
        <w:rPr>
          <w:rFonts w:ascii="Times New Roman" w:hAnsi="Times New Roman" w:cs="Times New Roman"/>
          <w:b/>
          <w:sz w:val="32"/>
          <w:szCs w:val="32"/>
          <w:lang w:val="sv-SE"/>
        </w:rPr>
      </w:pPr>
      <w:r>
        <w:rPr>
          <w:rFonts w:ascii="Times New Roman" w:hAnsi="Times New Roman" w:cs="Times New Roman"/>
          <w:b/>
          <w:sz w:val="32"/>
          <w:szCs w:val="32"/>
          <w:lang w:val="sv-SE"/>
        </w:rPr>
        <w:t xml:space="preserve">ANALISIS EFEKTIVITAS JALUR EKSPEKTASI INFLASI DAN JALUR SUKU BUNGA DALAM MEKANISME TRANSMISI KEBIJAKAN MONETER </w:t>
      </w:r>
    </w:p>
    <w:p w:rsidR="00803DD1" w:rsidRPr="0067684A" w:rsidRDefault="00803DD1" w:rsidP="00803DD1">
      <w:pPr>
        <w:spacing w:line="240" w:lineRule="auto"/>
        <w:jc w:val="center"/>
        <w:rPr>
          <w:rFonts w:ascii="Times New Roman" w:hAnsi="Times New Roman" w:cs="Times New Roman"/>
          <w:b/>
          <w:sz w:val="32"/>
          <w:szCs w:val="32"/>
          <w:lang w:val="sv-SE"/>
        </w:rPr>
      </w:pPr>
      <w:r>
        <w:rPr>
          <w:rFonts w:ascii="Times New Roman" w:hAnsi="Times New Roman" w:cs="Times New Roman"/>
          <w:b/>
          <w:sz w:val="32"/>
          <w:szCs w:val="32"/>
          <w:lang w:val="sv-SE"/>
        </w:rPr>
        <w:t>DI INDONESIA</w:t>
      </w:r>
    </w:p>
    <w:p w:rsidR="00803DD1" w:rsidRDefault="00803DD1" w:rsidP="00803DD1">
      <w:pPr>
        <w:jc w:val="center"/>
        <w:rPr>
          <w:rFonts w:ascii="Times New Roman" w:hAnsi="Times New Roman" w:cs="Times New Roman"/>
          <w:b/>
          <w:sz w:val="28"/>
          <w:szCs w:val="28"/>
          <w:lang w:val="sv-SE"/>
        </w:rPr>
      </w:pPr>
    </w:p>
    <w:p w:rsidR="00803DD1" w:rsidRPr="00BA592F" w:rsidRDefault="00803DD1" w:rsidP="00803DD1">
      <w:pPr>
        <w:jc w:val="center"/>
        <w:rPr>
          <w:rFonts w:ascii="Arial" w:hAnsi="Arial" w:cs="Arial"/>
          <w:b/>
          <w:sz w:val="28"/>
          <w:szCs w:val="28"/>
          <w:lang w:val="sv-SE"/>
        </w:rPr>
      </w:pPr>
    </w:p>
    <w:p w:rsidR="00803DD1" w:rsidRPr="00BA592F" w:rsidRDefault="00803DD1" w:rsidP="00803DD1">
      <w:pPr>
        <w:jc w:val="center"/>
        <w:rPr>
          <w:rFonts w:ascii="Arial" w:hAnsi="Arial" w:cs="Arial"/>
          <w:b/>
          <w:sz w:val="28"/>
          <w:szCs w:val="28"/>
          <w:lang w:val="sv-SE"/>
        </w:rPr>
      </w:pPr>
    </w:p>
    <w:p w:rsidR="00803DD1" w:rsidRPr="00444F72" w:rsidRDefault="00803DD1" w:rsidP="00803DD1">
      <w:pPr>
        <w:spacing w:line="240" w:lineRule="auto"/>
        <w:jc w:val="center"/>
        <w:rPr>
          <w:rFonts w:ascii="Times New Roman" w:hAnsi="Times New Roman" w:cs="Times New Roman"/>
          <w:b/>
          <w:sz w:val="28"/>
          <w:szCs w:val="28"/>
          <w:lang w:val="sv-SE"/>
        </w:rPr>
      </w:pPr>
      <w:r w:rsidRPr="00444F72">
        <w:rPr>
          <w:rFonts w:ascii="Times New Roman" w:hAnsi="Times New Roman" w:cs="Times New Roman"/>
          <w:b/>
          <w:sz w:val="28"/>
          <w:szCs w:val="28"/>
          <w:lang w:val="sv-SE"/>
        </w:rPr>
        <w:t>JURNAL ILMIAH</w:t>
      </w:r>
    </w:p>
    <w:p w:rsidR="00803DD1" w:rsidRPr="00902EE3" w:rsidRDefault="00803DD1" w:rsidP="00803DD1">
      <w:pPr>
        <w:spacing w:line="240" w:lineRule="auto"/>
        <w:jc w:val="center"/>
        <w:rPr>
          <w:rFonts w:ascii="Arial" w:hAnsi="Arial" w:cs="Arial"/>
          <w:b/>
          <w:sz w:val="28"/>
          <w:szCs w:val="28"/>
          <w:lang w:val="sv-SE"/>
        </w:rPr>
      </w:pPr>
    </w:p>
    <w:p w:rsidR="00803DD1" w:rsidRPr="00902EE3" w:rsidRDefault="00803DD1" w:rsidP="00803DD1">
      <w:pPr>
        <w:spacing w:line="240" w:lineRule="auto"/>
        <w:jc w:val="center"/>
        <w:rPr>
          <w:rFonts w:ascii="Arial" w:hAnsi="Arial" w:cs="Arial"/>
          <w:b/>
          <w:sz w:val="28"/>
          <w:szCs w:val="28"/>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Disusun oleh :</w:t>
      </w: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Ike Oktaviana Kurniasari</w:t>
      </w:r>
    </w:p>
    <w:p w:rsidR="00803DD1" w:rsidRPr="00444F72" w:rsidRDefault="00803DD1" w:rsidP="00803DD1">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115020100111021</w:t>
      </w: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Default="00803DD1" w:rsidP="00D424D1">
      <w:pPr>
        <w:spacing w:line="240" w:lineRule="auto"/>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Default="00AB467F" w:rsidP="00803DD1">
      <w:pPr>
        <w:spacing w:line="240" w:lineRule="auto"/>
        <w:jc w:val="center"/>
        <w:rPr>
          <w:rFonts w:ascii="Times New Roman" w:hAnsi="Times New Roman" w:cs="Times New Roman"/>
          <w:b/>
          <w:noProof/>
          <w:sz w:val="24"/>
          <w:szCs w:val="24"/>
        </w:rPr>
      </w:pPr>
      <w:r>
        <w:rPr>
          <w:rFonts w:ascii="Times New Roman" w:hAnsi="Times New Roman"/>
          <w:b/>
          <w:noProof/>
          <w:sz w:val="24"/>
          <w:szCs w:val="24"/>
        </w:rPr>
        <w:drawing>
          <wp:inline distT="0" distB="0" distL="0" distR="0">
            <wp:extent cx="1362075" cy="1390650"/>
            <wp:effectExtent l="19050" t="0" r="9525" b="0"/>
            <wp:docPr id="2" name="Picture 7" descr="D:\Logo FEBUB\logo\FEB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 FEBUB\logo\FEB White.png"/>
                    <pic:cNvPicPr>
                      <a:picLocks noChangeAspect="1" noChangeArrowheads="1"/>
                    </pic:cNvPicPr>
                  </pic:nvPicPr>
                  <pic:blipFill>
                    <a:blip r:embed="rId7"/>
                    <a:srcRect/>
                    <a:stretch>
                      <a:fillRect/>
                    </a:stretch>
                  </pic:blipFill>
                  <pic:spPr bwMode="auto">
                    <a:xfrm>
                      <a:off x="0" y="0"/>
                      <a:ext cx="1362075" cy="1390650"/>
                    </a:xfrm>
                    <a:prstGeom prst="rect">
                      <a:avLst/>
                    </a:prstGeom>
                    <a:noFill/>
                    <a:ln w="9525">
                      <a:noFill/>
                      <a:miter lim="800000"/>
                      <a:headEnd/>
                      <a:tailEnd/>
                    </a:ln>
                  </pic:spPr>
                </pic:pic>
              </a:graphicData>
            </a:graphic>
          </wp:inline>
        </w:drawing>
      </w:r>
    </w:p>
    <w:p w:rsidR="00AB467F" w:rsidRPr="00444F72" w:rsidRDefault="00AB467F"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p>
    <w:p w:rsidR="00803DD1" w:rsidRPr="00444F72" w:rsidRDefault="00803DD1" w:rsidP="00803DD1">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JURUSAN ILMU EKONOMI</w:t>
      </w:r>
    </w:p>
    <w:p w:rsidR="00803DD1" w:rsidRPr="00444F72" w:rsidRDefault="00803DD1" w:rsidP="00803DD1">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FAKULTAS EKONOMI DAN BISNIS</w:t>
      </w:r>
    </w:p>
    <w:p w:rsidR="00803DD1" w:rsidRPr="00444F72" w:rsidRDefault="00803DD1" w:rsidP="00803DD1">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UNIVERSITAS BRAWIJAYA</w:t>
      </w:r>
    </w:p>
    <w:p w:rsidR="00803DD1" w:rsidRPr="00444F72" w:rsidRDefault="00803DD1" w:rsidP="00803DD1">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MALANG</w:t>
      </w:r>
    </w:p>
    <w:p w:rsidR="00803DD1" w:rsidRPr="00803DD1" w:rsidRDefault="00803DD1" w:rsidP="00803DD1">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201</w:t>
      </w:r>
      <w:r>
        <w:rPr>
          <w:rFonts w:ascii="Times New Roman" w:hAnsi="Times New Roman" w:cs="Times New Roman"/>
          <w:b/>
          <w:sz w:val="24"/>
          <w:szCs w:val="24"/>
          <w:lang w:val="fr-FR"/>
        </w:rPr>
        <w:t>5</w:t>
      </w:r>
    </w:p>
    <w:p w:rsidR="00803DD1" w:rsidRDefault="009962EA" w:rsidP="009962EA">
      <w:pPr>
        <w:spacing w:line="360" w:lineRule="auto"/>
        <w:rPr>
          <w:rFonts w:ascii="Times New Roman" w:hAnsi="Times New Roman" w:cs="Times New Roman"/>
          <w:b/>
          <w:bCs/>
          <w:noProof/>
          <w:color w:val="000000"/>
          <w:sz w:val="24"/>
          <w:szCs w:val="24"/>
        </w:rPr>
      </w:pPr>
      <w:r w:rsidRPr="009962EA">
        <w:rPr>
          <w:rFonts w:ascii="Times New Roman" w:hAnsi="Times New Roman" w:cs="Times New Roman"/>
          <w:b/>
          <w:bCs/>
          <w:noProof/>
          <w:color w:val="000000"/>
          <w:sz w:val="24"/>
          <w:szCs w:val="24"/>
        </w:rPr>
        <w:lastRenderedPageBreak/>
        <w:drawing>
          <wp:anchor distT="0" distB="0" distL="114300" distR="114300" simplePos="0" relativeHeight="251659264" behindDoc="0" locked="0" layoutInCell="1" allowOverlap="1">
            <wp:simplePos x="0" y="0"/>
            <wp:positionH relativeFrom="column">
              <wp:posOffset>-1120775</wp:posOffset>
            </wp:positionH>
            <wp:positionV relativeFrom="paragraph">
              <wp:posOffset>-1042035</wp:posOffset>
            </wp:positionV>
            <wp:extent cx="7372350" cy="10001250"/>
            <wp:effectExtent l="19050" t="0" r="0" b="0"/>
            <wp:wrapNone/>
            <wp:docPr id="5" name="Picture 1" descr="D:\SKRIPSI FIX\print\Picture 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FIX\print\Picture 182.jpg"/>
                    <pic:cNvPicPr>
                      <a:picLocks noChangeAspect="1" noChangeArrowheads="1"/>
                    </pic:cNvPicPr>
                  </pic:nvPicPr>
                  <pic:blipFill>
                    <a:blip r:embed="rId8"/>
                    <a:srcRect r="-34" b="7333"/>
                    <a:stretch>
                      <a:fillRect/>
                    </a:stretch>
                  </pic:blipFill>
                  <pic:spPr bwMode="auto">
                    <a:xfrm>
                      <a:off x="0" y="0"/>
                      <a:ext cx="7377524" cy="10008269"/>
                    </a:xfrm>
                    <a:prstGeom prst="rect">
                      <a:avLst/>
                    </a:prstGeom>
                    <a:noFill/>
                    <a:ln w="9525">
                      <a:noFill/>
                      <a:miter lim="800000"/>
                      <a:headEnd/>
                      <a:tailEnd/>
                    </a:ln>
                  </pic:spPr>
                </pic:pic>
              </a:graphicData>
            </a:graphic>
          </wp:anchor>
        </w:drawing>
      </w: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noProof/>
          <w:color w:val="000000"/>
          <w:sz w:val="24"/>
          <w:szCs w:val="24"/>
        </w:rPr>
      </w:pPr>
    </w:p>
    <w:p w:rsidR="009962EA" w:rsidRDefault="009962EA" w:rsidP="009962EA">
      <w:pPr>
        <w:spacing w:line="360" w:lineRule="auto"/>
        <w:rPr>
          <w:rFonts w:ascii="Times New Roman" w:hAnsi="Times New Roman" w:cs="Times New Roman"/>
          <w:b/>
          <w:bCs/>
          <w:color w:val="000000"/>
          <w:sz w:val="20"/>
          <w:szCs w:val="20"/>
        </w:rPr>
      </w:pPr>
    </w:p>
    <w:p w:rsidR="00803DD1" w:rsidRDefault="00803DD1" w:rsidP="00803DD1">
      <w:pPr>
        <w:autoSpaceDE w:val="0"/>
        <w:autoSpaceDN w:val="0"/>
        <w:adjustRightInd w:val="0"/>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Analisis Efektivitas Jalur Ekspektasi Inflasi dan Jalur Suku Bunga Dalam Mekanisme Transmisi Kebijakan Moneter di Indonesia</w:t>
      </w:r>
    </w:p>
    <w:p w:rsidR="00803DD1" w:rsidRPr="00292654" w:rsidRDefault="00803DD1" w:rsidP="00803DD1">
      <w:pPr>
        <w:autoSpaceDE w:val="0"/>
        <w:autoSpaceDN w:val="0"/>
        <w:adjustRightInd w:val="0"/>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Ike Oktaviana Kurniasari</w:t>
      </w:r>
    </w:p>
    <w:p w:rsidR="00803DD1" w:rsidRDefault="00803DD1" w:rsidP="00803DD1">
      <w:pPr>
        <w:autoSpaceDE w:val="0"/>
        <w:autoSpaceDN w:val="0"/>
        <w:adjustRightInd w:val="0"/>
        <w:spacing w:line="240" w:lineRule="auto"/>
        <w:jc w:val="center"/>
        <w:rPr>
          <w:rFonts w:ascii="Times New Roman" w:hAnsi="Times New Roman" w:cs="Times New Roman"/>
          <w:color w:val="000000"/>
          <w:position w:val="6"/>
          <w:sz w:val="11"/>
          <w:szCs w:val="11"/>
        </w:rPr>
      </w:pPr>
      <w:r w:rsidRPr="00292654">
        <w:rPr>
          <w:rFonts w:ascii="Times New Roman" w:hAnsi="Times New Roman" w:cs="Times New Roman"/>
          <w:color w:val="000000"/>
          <w:sz w:val="20"/>
          <w:szCs w:val="20"/>
        </w:rPr>
        <w:t xml:space="preserve">Fakultas </w:t>
      </w:r>
      <w:r w:rsidR="006E274F">
        <w:rPr>
          <w:rFonts w:ascii="Times New Roman" w:hAnsi="Times New Roman" w:cs="Times New Roman"/>
          <w:color w:val="000000"/>
          <w:sz w:val="20"/>
          <w:szCs w:val="20"/>
        </w:rPr>
        <w:t>Ekonomi dan Bisnis Universitas Brawijaya</w:t>
      </w:r>
    </w:p>
    <w:p w:rsidR="00803DD1" w:rsidRPr="00FE5961" w:rsidRDefault="00803DD1" w:rsidP="00803DD1">
      <w:pPr>
        <w:autoSpaceDE w:val="0"/>
        <w:autoSpaceDN w:val="0"/>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w:t>
      </w:r>
      <w:r w:rsidR="006E274F">
        <w:rPr>
          <w:rFonts w:ascii="Times New Roman" w:hAnsi="Times New Roman" w:cs="Times New Roman"/>
          <w:color w:val="000000"/>
          <w:sz w:val="20"/>
          <w:szCs w:val="20"/>
        </w:rPr>
        <w:t>ikeoktaviana.k@gmail.com</w:t>
      </w:r>
    </w:p>
    <w:p w:rsidR="00803DD1" w:rsidRPr="00292654" w:rsidRDefault="00803DD1" w:rsidP="00803DD1">
      <w:pPr>
        <w:autoSpaceDE w:val="0"/>
        <w:autoSpaceDN w:val="0"/>
        <w:adjustRightInd w:val="0"/>
        <w:spacing w:line="240" w:lineRule="auto"/>
        <w:jc w:val="left"/>
        <w:rPr>
          <w:rFonts w:ascii="Times New Roman" w:hAnsi="Times New Roman" w:cs="Times New Roman"/>
          <w:color w:val="000000"/>
          <w:sz w:val="20"/>
          <w:szCs w:val="20"/>
        </w:rPr>
      </w:pPr>
    </w:p>
    <w:p w:rsidR="00803DD1" w:rsidRPr="00292654" w:rsidRDefault="00803DD1" w:rsidP="00803DD1">
      <w:pPr>
        <w:autoSpaceDE w:val="0"/>
        <w:autoSpaceDN w:val="0"/>
        <w:adjustRightInd w:val="0"/>
        <w:spacing w:line="240" w:lineRule="auto"/>
        <w:jc w:val="left"/>
        <w:rPr>
          <w:rFonts w:ascii="Times New Roman" w:hAnsi="Times New Roman" w:cs="Times New Roman"/>
          <w:color w:val="000000"/>
          <w:sz w:val="20"/>
          <w:szCs w:val="20"/>
        </w:rPr>
      </w:pPr>
    </w:p>
    <w:p w:rsidR="00803DD1" w:rsidRPr="00292654" w:rsidRDefault="00803DD1" w:rsidP="00803DD1">
      <w:pPr>
        <w:autoSpaceDE w:val="0"/>
        <w:autoSpaceDN w:val="0"/>
        <w:adjustRightInd w:val="0"/>
        <w:spacing w:line="240" w:lineRule="auto"/>
        <w:jc w:val="center"/>
        <w:rPr>
          <w:rFonts w:ascii="Times New Roman" w:hAnsi="Times New Roman" w:cs="Times New Roman"/>
          <w:i/>
          <w:iCs/>
          <w:color w:val="000000"/>
          <w:sz w:val="20"/>
          <w:szCs w:val="20"/>
        </w:rPr>
      </w:pPr>
      <w:r w:rsidRPr="00292654">
        <w:rPr>
          <w:rFonts w:ascii="Times New Roman" w:hAnsi="Times New Roman" w:cs="Times New Roman"/>
          <w:b/>
          <w:bCs/>
          <w:i/>
          <w:iCs/>
          <w:caps/>
          <w:color w:val="000000"/>
          <w:sz w:val="20"/>
          <w:szCs w:val="20"/>
        </w:rPr>
        <w:t>Abstra</w:t>
      </w:r>
      <w:r w:rsidR="004F1F98">
        <w:rPr>
          <w:rFonts w:ascii="Times New Roman" w:hAnsi="Times New Roman" w:cs="Times New Roman"/>
          <w:b/>
          <w:bCs/>
          <w:i/>
          <w:iCs/>
          <w:caps/>
          <w:color w:val="000000"/>
          <w:sz w:val="20"/>
          <w:szCs w:val="20"/>
        </w:rPr>
        <w:t>ct</w:t>
      </w:r>
    </w:p>
    <w:p w:rsidR="00803DD1" w:rsidRPr="00292654" w:rsidRDefault="00803DD1" w:rsidP="00803DD1">
      <w:pPr>
        <w:autoSpaceDE w:val="0"/>
        <w:autoSpaceDN w:val="0"/>
        <w:adjustRightInd w:val="0"/>
        <w:spacing w:line="240" w:lineRule="auto"/>
        <w:rPr>
          <w:rFonts w:ascii="Times New Roman" w:hAnsi="Times New Roman" w:cs="Times New Roman"/>
          <w:i/>
          <w:iCs/>
          <w:color w:val="000000"/>
          <w:sz w:val="20"/>
          <w:szCs w:val="20"/>
        </w:rPr>
      </w:pPr>
    </w:p>
    <w:p w:rsidR="004F1F98" w:rsidRPr="004F1F98" w:rsidRDefault="004F1F98" w:rsidP="004F1F98">
      <w:pPr>
        <w:spacing w:line="240" w:lineRule="auto"/>
        <w:ind w:firstLine="720"/>
        <w:rPr>
          <w:rStyle w:val="apple-style-span"/>
          <w:rFonts w:ascii="Times New Roman" w:hAnsi="Times New Roman" w:cs="Times New Roman"/>
          <w:color w:val="000000"/>
          <w:sz w:val="20"/>
          <w:szCs w:val="20"/>
        </w:rPr>
      </w:pPr>
      <w:r w:rsidRPr="004F1F98">
        <w:rPr>
          <w:rStyle w:val="apple-style-span"/>
          <w:rFonts w:ascii="Times New Roman" w:hAnsi="Times New Roman"/>
          <w:color w:val="000000"/>
          <w:sz w:val="20"/>
          <w:szCs w:val="20"/>
        </w:rPr>
        <w:t>This research</w:t>
      </w:r>
      <w:r w:rsidRPr="004F1F98">
        <w:rPr>
          <w:rStyle w:val="apple-style-span"/>
          <w:rFonts w:ascii="Times New Roman" w:hAnsi="Times New Roman" w:cs="Times New Roman"/>
          <w:color w:val="000000"/>
          <w:sz w:val="20"/>
          <w:szCs w:val="20"/>
        </w:rPr>
        <w:t xml:space="preserve"> aims to understand the comparison the </w:t>
      </w:r>
      <w:r w:rsidRPr="004F1F98">
        <w:rPr>
          <w:rStyle w:val="apple-style-span"/>
          <w:rFonts w:ascii="Times New Roman" w:hAnsi="Times New Roman"/>
          <w:color w:val="000000"/>
          <w:sz w:val="20"/>
          <w:szCs w:val="20"/>
        </w:rPr>
        <w:t>expectation of inflation</w:t>
      </w:r>
      <w:r w:rsidRPr="004F1F98">
        <w:rPr>
          <w:rStyle w:val="apple-style-span"/>
          <w:rFonts w:ascii="Times New Roman" w:hAnsi="Times New Roman" w:cs="Times New Roman"/>
          <w:color w:val="000000"/>
          <w:sz w:val="20"/>
          <w:szCs w:val="20"/>
        </w:rPr>
        <w:t xml:space="preserve"> and the interest rates</w:t>
      </w:r>
      <w:r w:rsidRPr="004F1F98">
        <w:rPr>
          <w:rStyle w:val="apple-style-span"/>
          <w:rFonts w:ascii="Times New Roman" w:hAnsi="Times New Roman"/>
          <w:color w:val="000000"/>
          <w:sz w:val="20"/>
          <w:szCs w:val="20"/>
        </w:rPr>
        <w:t xml:space="preserve"> channel</w:t>
      </w:r>
      <w:r w:rsidRPr="004F1F98">
        <w:rPr>
          <w:rStyle w:val="apple-style-span"/>
          <w:rFonts w:ascii="Times New Roman" w:hAnsi="Times New Roman" w:cs="Times New Roman"/>
          <w:color w:val="000000"/>
          <w:sz w:val="20"/>
          <w:szCs w:val="20"/>
        </w:rPr>
        <w:t xml:space="preserve"> in a transmission m</w:t>
      </w:r>
      <w:r w:rsidRPr="004F1F98">
        <w:rPr>
          <w:rStyle w:val="apple-style-span"/>
          <w:rFonts w:ascii="Times New Roman" w:hAnsi="Times New Roman"/>
          <w:color w:val="000000"/>
          <w:sz w:val="20"/>
          <w:szCs w:val="20"/>
        </w:rPr>
        <w:t>echanism of monetary policy in I</w:t>
      </w:r>
      <w:r w:rsidRPr="004F1F98">
        <w:rPr>
          <w:rStyle w:val="apple-style-span"/>
          <w:rFonts w:ascii="Times New Roman" w:hAnsi="Times New Roman" w:cs="Times New Roman"/>
          <w:color w:val="000000"/>
          <w:sz w:val="20"/>
          <w:szCs w:val="20"/>
        </w:rPr>
        <w:t xml:space="preserve">ndonesia. </w:t>
      </w:r>
    </w:p>
    <w:p w:rsidR="004F1F98" w:rsidRPr="004F1F98" w:rsidRDefault="004F1F98" w:rsidP="004F1F98">
      <w:pPr>
        <w:spacing w:line="240" w:lineRule="auto"/>
        <w:ind w:firstLine="720"/>
        <w:rPr>
          <w:rStyle w:val="apple-style-span"/>
          <w:rFonts w:ascii="Times New Roman" w:hAnsi="Times New Roman" w:cs="Times New Roman"/>
          <w:color w:val="000000"/>
          <w:sz w:val="20"/>
          <w:szCs w:val="20"/>
        </w:rPr>
      </w:pPr>
      <w:r w:rsidRPr="004F1F98">
        <w:rPr>
          <w:rStyle w:val="apple-style-span"/>
          <w:rFonts w:ascii="Times New Roman" w:hAnsi="Times New Roman" w:cs="Times New Roman"/>
          <w:color w:val="000000"/>
          <w:sz w:val="20"/>
          <w:szCs w:val="20"/>
        </w:rPr>
        <w:t xml:space="preserve">Research approach that is used is descriptive of a quantitative approach .The data used is secondary data sourced from the central bureau of statistics and bank indonesia .Was used in the research methodology time series and granger causality approach and var or vecm .While an instrument the analysis used is 6.0 e-views .This research the period from </w:t>
      </w:r>
      <w:r w:rsidRPr="004F1F98">
        <w:rPr>
          <w:rStyle w:val="apple-style-span"/>
          <w:rFonts w:ascii="Times New Roman" w:hAnsi="Times New Roman"/>
          <w:color w:val="000000"/>
          <w:sz w:val="20"/>
          <w:szCs w:val="20"/>
        </w:rPr>
        <w:t>J</w:t>
      </w:r>
      <w:r w:rsidRPr="004F1F98">
        <w:rPr>
          <w:rStyle w:val="apple-style-span"/>
          <w:rFonts w:ascii="Times New Roman" w:hAnsi="Times New Roman" w:cs="Times New Roman"/>
          <w:color w:val="000000"/>
          <w:sz w:val="20"/>
          <w:szCs w:val="20"/>
        </w:rPr>
        <w:t xml:space="preserve">anuary 2005 until </w:t>
      </w:r>
      <w:r w:rsidRPr="004F1F98">
        <w:rPr>
          <w:rStyle w:val="apple-style-span"/>
          <w:rFonts w:ascii="Times New Roman" w:hAnsi="Times New Roman"/>
          <w:color w:val="000000"/>
          <w:sz w:val="20"/>
          <w:szCs w:val="20"/>
        </w:rPr>
        <w:t>D</w:t>
      </w:r>
      <w:r w:rsidRPr="004F1F98">
        <w:rPr>
          <w:rStyle w:val="apple-style-span"/>
          <w:rFonts w:ascii="Times New Roman" w:hAnsi="Times New Roman" w:cs="Times New Roman"/>
          <w:color w:val="000000"/>
          <w:sz w:val="20"/>
          <w:szCs w:val="20"/>
        </w:rPr>
        <w:t>ecember 2013.</w:t>
      </w:r>
    </w:p>
    <w:p w:rsidR="004F1F98" w:rsidRPr="004F1F98" w:rsidRDefault="004F1F98" w:rsidP="004F1F98">
      <w:pPr>
        <w:spacing w:line="240" w:lineRule="auto"/>
        <w:ind w:firstLine="720"/>
        <w:rPr>
          <w:rStyle w:val="apple-style-span"/>
          <w:rFonts w:ascii="Times New Roman" w:hAnsi="Times New Roman" w:cs="Times New Roman"/>
          <w:color w:val="000000"/>
          <w:sz w:val="20"/>
          <w:szCs w:val="20"/>
        </w:rPr>
      </w:pPr>
      <w:r w:rsidRPr="004F1F98">
        <w:rPr>
          <w:rStyle w:val="apple-style-span"/>
          <w:rFonts w:ascii="Times New Roman" w:hAnsi="Times New Roman"/>
          <w:color w:val="000000"/>
          <w:sz w:val="20"/>
          <w:szCs w:val="20"/>
        </w:rPr>
        <w:t>The both channel</w:t>
      </w:r>
      <w:r w:rsidRPr="004F1F98">
        <w:rPr>
          <w:rStyle w:val="apple-style-span"/>
          <w:rFonts w:ascii="Times New Roman" w:hAnsi="Times New Roman" w:cs="Times New Roman"/>
          <w:color w:val="000000"/>
          <w:sz w:val="20"/>
          <w:szCs w:val="20"/>
        </w:rPr>
        <w:t xml:space="preserve"> is equally effective in achieving the final objective of monetary policy.</w:t>
      </w:r>
      <w:r w:rsidRPr="004F1F98">
        <w:rPr>
          <w:rStyle w:val="apple-style-span"/>
          <w:rFonts w:ascii="Times New Roman" w:hAnsi="Times New Roman"/>
          <w:color w:val="000000"/>
          <w:sz w:val="20"/>
          <w:szCs w:val="20"/>
        </w:rPr>
        <w:t xml:space="preserve"> </w:t>
      </w:r>
      <w:r w:rsidRPr="004F1F98">
        <w:rPr>
          <w:rStyle w:val="apple-style-span"/>
          <w:rFonts w:ascii="Times New Roman" w:hAnsi="Times New Roman" w:cs="Times New Roman"/>
          <w:color w:val="000000"/>
          <w:sz w:val="20"/>
          <w:szCs w:val="20"/>
        </w:rPr>
        <w:t>It is just that the level of effectiveness owned each are not alike.</w:t>
      </w:r>
      <w:r w:rsidRPr="004F1F98">
        <w:rPr>
          <w:rStyle w:val="apple-style-span"/>
          <w:rFonts w:ascii="Times New Roman" w:hAnsi="Times New Roman"/>
          <w:color w:val="000000"/>
          <w:sz w:val="20"/>
          <w:szCs w:val="20"/>
        </w:rPr>
        <w:t xml:space="preserve"> </w:t>
      </w:r>
      <w:r w:rsidRPr="004F1F98">
        <w:rPr>
          <w:rStyle w:val="apple-style-span"/>
          <w:rFonts w:ascii="Times New Roman" w:hAnsi="Times New Roman" w:cs="Times New Roman"/>
          <w:color w:val="000000"/>
          <w:sz w:val="20"/>
          <w:szCs w:val="20"/>
        </w:rPr>
        <w:t xml:space="preserve">Based </w:t>
      </w:r>
      <w:r w:rsidRPr="004F1F98">
        <w:rPr>
          <w:rStyle w:val="apple-style-span"/>
          <w:rFonts w:ascii="Times New Roman" w:hAnsi="Times New Roman"/>
          <w:color w:val="000000"/>
          <w:sz w:val="20"/>
          <w:szCs w:val="20"/>
        </w:rPr>
        <w:t xml:space="preserve">on results of impulse function </w:t>
      </w:r>
      <w:r w:rsidRPr="004F1F98">
        <w:rPr>
          <w:rStyle w:val="apple-style-span"/>
          <w:rFonts w:ascii="Times New Roman" w:hAnsi="Times New Roman" w:cs="Times New Roman"/>
          <w:color w:val="000000"/>
          <w:sz w:val="20"/>
          <w:szCs w:val="20"/>
        </w:rPr>
        <w:t xml:space="preserve">, response </w:t>
      </w:r>
      <w:r w:rsidRPr="004F1F98">
        <w:rPr>
          <w:rStyle w:val="apple-style-span"/>
          <w:rFonts w:ascii="Times New Roman" w:hAnsi="Times New Roman"/>
          <w:color w:val="000000"/>
          <w:sz w:val="20"/>
          <w:szCs w:val="20"/>
        </w:rPr>
        <w:t>variance decomposition and time lag,</w:t>
      </w:r>
      <w:r w:rsidRPr="004F1F98">
        <w:rPr>
          <w:rStyle w:val="apple-style-span"/>
          <w:rFonts w:ascii="Times New Roman" w:hAnsi="Times New Roman" w:cs="Times New Roman"/>
          <w:color w:val="000000"/>
          <w:sz w:val="20"/>
          <w:szCs w:val="20"/>
        </w:rPr>
        <w:t xml:space="preserve"> the </w:t>
      </w:r>
      <w:r w:rsidRPr="004F1F98">
        <w:rPr>
          <w:rStyle w:val="apple-style-span"/>
          <w:rFonts w:ascii="Times New Roman" w:hAnsi="Times New Roman"/>
          <w:color w:val="000000"/>
          <w:sz w:val="20"/>
          <w:szCs w:val="20"/>
        </w:rPr>
        <w:t xml:space="preserve">expectation of inflation </w:t>
      </w:r>
      <w:r w:rsidRPr="004F1F98">
        <w:rPr>
          <w:rStyle w:val="apple-style-span"/>
          <w:rFonts w:ascii="Times New Roman" w:hAnsi="Times New Roman" w:cs="Times New Roman"/>
          <w:color w:val="000000"/>
          <w:sz w:val="20"/>
          <w:szCs w:val="20"/>
        </w:rPr>
        <w:t>is more ef</w:t>
      </w:r>
      <w:r w:rsidRPr="004F1F98">
        <w:rPr>
          <w:rStyle w:val="apple-style-span"/>
          <w:rFonts w:ascii="Times New Roman" w:hAnsi="Times New Roman"/>
          <w:color w:val="000000"/>
          <w:sz w:val="20"/>
          <w:szCs w:val="20"/>
        </w:rPr>
        <w:t xml:space="preserve">fective when compared </w:t>
      </w:r>
      <w:r w:rsidRPr="004F1F98">
        <w:rPr>
          <w:rStyle w:val="apple-style-span"/>
          <w:rFonts w:ascii="Times New Roman" w:hAnsi="Times New Roman" w:cs="Times New Roman"/>
          <w:color w:val="000000"/>
          <w:sz w:val="20"/>
          <w:szCs w:val="20"/>
        </w:rPr>
        <w:t>interest rates</w:t>
      </w:r>
      <w:r w:rsidRPr="004F1F98">
        <w:rPr>
          <w:rStyle w:val="apple-style-span"/>
          <w:rFonts w:ascii="Times New Roman" w:hAnsi="Times New Roman"/>
          <w:color w:val="000000"/>
          <w:sz w:val="20"/>
          <w:szCs w:val="20"/>
        </w:rPr>
        <w:t xml:space="preserve"> channel</w:t>
      </w:r>
      <w:r w:rsidRPr="004F1F98">
        <w:rPr>
          <w:rStyle w:val="apple-style-span"/>
          <w:rFonts w:ascii="Times New Roman" w:hAnsi="Times New Roman" w:cs="Times New Roman"/>
          <w:color w:val="000000"/>
          <w:sz w:val="20"/>
          <w:szCs w:val="20"/>
        </w:rPr>
        <w:t>.</w:t>
      </w:r>
    </w:p>
    <w:p w:rsidR="004F1F98" w:rsidRPr="004F1F98" w:rsidRDefault="004F1F98" w:rsidP="004F1F98">
      <w:pPr>
        <w:spacing w:line="240" w:lineRule="auto"/>
        <w:rPr>
          <w:rStyle w:val="apple-style-span"/>
          <w:rFonts w:ascii="Times New Roman" w:hAnsi="Times New Roman" w:cs="Times New Roman"/>
          <w:color w:val="000000"/>
          <w:sz w:val="20"/>
          <w:szCs w:val="20"/>
        </w:rPr>
      </w:pPr>
    </w:p>
    <w:p w:rsidR="004F1F98" w:rsidRPr="004F1F98" w:rsidRDefault="004F1F98" w:rsidP="004F1F98">
      <w:pPr>
        <w:spacing w:line="240" w:lineRule="auto"/>
        <w:ind w:left="900" w:hanging="900"/>
        <w:rPr>
          <w:rFonts w:ascii="Times New Roman" w:hAnsi="Times New Roman" w:cs="Times New Roman"/>
          <w:i/>
          <w:sz w:val="20"/>
          <w:szCs w:val="20"/>
        </w:rPr>
      </w:pPr>
      <w:r w:rsidRPr="004F1F98">
        <w:rPr>
          <w:rStyle w:val="apple-style-span"/>
          <w:rFonts w:ascii="Times New Roman" w:hAnsi="Times New Roman" w:cs="Times New Roman"/>
          <w:color w:val="000000"/>
          <w:sz w:val="20"/>
          <w:szCs w:val="20"/>
        </w:rPr>
        <w:t>Keywords</w:t>
      </w:r>
      <w:r w:rsidRPr="004F1F98">
        <w:rPr>
          <w:rStyle w:val="apple-style-span"/>
          <w:rFonts w:ascii="Times New Roman" w:hAnsi="Times New Roman"/>
          <w:i/>
          <w:color w:val="000000"/>
          <w:sz w:val="20"/>
          <w:szCs w:val="20"/>
        </w:rPr>
        <w:t>:</w:t>
      </w:r>
      <w:r>
        <w:rPr>
          <w:rStyle w:val="apple-style-span"/>
          <w:rFonts w:ascii="Times New Roman" w:hAnsi="Times New Roman"/>
          <w:i/>
          <w:color w:val="000000"/>
          <w:sz w:val="20"/>
          <w:szCs w:val="20"/>
        </w:rPr>
        <w:t xml:space="preserve"> </w:t>
      </w:r>
      <w:r w:rsidRPr="004F1F98">
        <w:rPr>
          <w:rStyle w:val="apple-style-span"/>
          <w:rFonts w:ascii="Times New Roman" w:hAnsi="Times New Roman" w:cs="Times New Roman"/>
          <w:i/>
          <w:color w:val="000000"/>
          <w:sz w:val="20"/>
          <w:szCs w:val="20"/>
        </w:rPr>
        <w:t>The Effectiveness of Monetary Policy, Interest Rate Ch</w:t>
      </w:r>
      <w:r>
        <w:rPr>
          <w:rStyle w:val="apple-style-span"/>
          <w:rFonts w:ascii="Times New Roman" w:hAnsi="Times New Roman" w:cs="Times New Roman"/>
          <w:i/>
          <w:color w:val="000000"/>
          <w:sz w:val="20"/>
          <w:szCs w:val="20"/>
        </w:rPr>
        <w:t xml:space="preserve">annel, Expectation Of Inflation </w:t>
      </w:r>
      <w:r w:rsidRPr="004F1F98">
        <w:rPr>
          <w:rStyle w:val="apple-style-span"/>
          <w:rFonts w:ascii="Times New Roman" w:hAnsi="Times New Roman" w:cs="Times New Roman"/>
          <w:i/>
          <w:color w:val="000000"/>
          <w:sz w:val="20"/>
          <w:szCs w:val="20"/>
        </w:rPr>
        <w:t>Channel, VECM</w:t>
      </w:r>
    </w:p>
    <w:p w:rsidR="004F1F98" w:rsidRDefault="006E274F" w:rsidP="00CB3EFB">
      <w:pPr>
        <w:autoSpaceDE w:val="0"/>
        <w:autoSpaceDN w:val="0"/>
        <w:adjustRightInd w:val="0"/>
        <w:spacing w:line="240" w:lineRule="auto"/>
        <w:ind w:left="1170" w:hanging="1170"/>
        <w:rPr>
          <w:rFonts w:ascii="Times New Roman" w:hAnsi="Times New Roman" w:cs="Times New Roman"/>
          <w:i/>
          <w:iCs/>
          <w:color w:val="000000"/>
          <w:sz w:val="20"/>
          <w:szCs w:val="20"/>
        </w:rPr>
      </w:pPr>
      <w:r w:rsidRPr="004F1F98">
        <w:rPr>
          <w:rFonts w:ascii="Times New Roman" w:hAnsi="Times New Roman" w:cs="Times New Roman"/>
          <w:i/>
          <w:iCs/>
          <w:color w:val="000000"/>
          <w:sz w:val="20"/>
          <w:szCs w:val="20"/>
        </w:rPr>
        <w:t>.</w:t>
      </w:r>
    </w:p>
    <w:p w:rsidR="004F1F98" w:rsidRPr="00292654" w:rsidRDefault="004F1F98" w:rsidP="004F1F98">
      <w:pPr>
        <w:autoSpaceDE w:val="0"/>
        <w:autoSpaceDN w:val="0"/>
        <w:adjustRightInd w:val="0"/>
        <w:spacing w:line="240" w:lineRule="auto"/>
        <w:jc w:val="center"/>
        <w:rPr>
          <w:rFonts w:ascii="Times New Roman" w:hAnsi="Times New Roman" w:cs="Times New Roman"/>
          <w:i/>
          <w:iCs/>
          <w:color w:val="000000"/>
          <w:sz w:val="20"/>
          <w:szCs w:val="20"/>
        </w:rPr>
      </w:pPr>
      <w:r w:rsidRPr="00292654">
        <w:rPr>
          <w:rFonts w:ascii="Times New Roman" w:hAnsi="Times New Roman" w:cs="Times New Roman"/>
          <w:b/>
          <w:bCs/>
          <w:i/>
          <w:iCs/>
          <w:caps/>
          <w:color w:val="000000"/>
          <w:sz w:val="20"/>
          <w:szCs w:val="20"/>
        </w:rPr>
        <w:t>Abstrak</w:t>
      </w:r>
    </w:p>
    <w:p w:rsidR="004F1F98" w:rsidRPr="00292654" w:rsidRDefault="004F1F98" w:rsidP="004F1F98">
      <w:pPr>
        <w:autoSpaceDE w:val="0"/>
        <w:autoSpaceDN w:val="0"/>
        <w:adjustRightInd w:val="0"/>
        <w:spacing w:line="240" w:lineRule="auto"/>
        <w:rPr>
          <w:rFonts w:ascii="Times New Roman" w:hAnsi="Times New Roman" w:cs="Times New Roman"/>
          <w:i/>
          <w:iCs/>
          <w:color w:val="000000"/>
          <w:sz w:val="20"/>
          <w:szCs w:val="20"/>
        </w:rPr>
      </w:pPr>
    </w:p>
    <w:p w:rsidR="004F1F98" w:rsidRPr="004F1F98" w:rsidRDefault="004F1F98" w:rsidP="004F1F98">
      <w:pPr>
        <w:autoSpaceDE w:val="0"/>
        <w:autoSpaceDN w:val="0"/>
        <w:adjustRightInd w:val="0"/>
        <w:spacing w:line="240" w:lineRule="auto"/>
        <w:ind w:firstLine="720"/>
        <w:rPr>
          <w:rFonts w:ascii="Times New Roman" w:hAnsi="Times New Roman" w:cs="Times New Roman"/>
          <w:color w:val="000000" w:themeColor="text1"/>
          <w:sz w:val="20"/>
          <w:szCs w:val="20"/>
        </w:rPr>
      </w:pPr>
      <w:r w:rsidRPr="004F1F98">
        <w:rPr>
          <w:rFonts w:ascii="Times New Roman" w:hAnsi="Times New Roman" w:cs="Times New Roman"/>
          <w:sz w:val="20"/>
          <w:szCs w:val="20"/>
        </w:rPr>
        <w:t>Penelitian ini bertujuan untuk m</w:t>
      </w:r>
      <w:r w:rsidRPr="004F1F98">
        <w:rPr>
          <w:rFonts w:ascii="Times New Roman" w:hAnsi="Times New Roman" w:cs="Times New Roman"/>
          <w:color w:val="000000" w:themeColor="text1"/>
          <w:sz w:val="20"/>
          <w:szCs w:val="20"/>
        </w:rPr>
        <w:t xml:space="preserve">engetahui perbandingan jalur ekspektasi inflasi dan jalur suku bunga dalam Mekanisme Transmisi Kebijakan Moneter di Indonesia. </w:t>
      </w:r>
    </w:p>
    <w:p w:rsidR="004F1F98" w:rsidRPr="004F1F98" w:rsidRDefault="004F1F98" w:rsidP="004F1F98">
      <w:pPr>
        <w:autoSpaceDE w:val="0"/>
        <w:autoSpaceDN w:val="0"/>
        <w:adjustRightInd w:val="0"/>
        <w:spacing w:line="240" w:lineRule="auto"/>
        <w:ind w:firstLine="720"/>
        <w:rPr>
          <w:rFonts w:ascii="Times New Roman" w:hAnsi="Times New Roman" w:cs="Times New Roman"/>
          <w:sz w:val="20"/>
          <w:szCs w:val="20"/>
        </w:rPr>
      </w:pPr>
      <w:r w:rsidRPr="004F1F98">
        <w:rPr>
          <w:rFonts w:ascii="Times New Roman" w:hAnsi="Times New Roman" w:cs="Times New Roman"/>
          <w:color w:val="000000"/>
          <w:sz w:val="20"/>
          <w:szCs w:val="20"/>
        </w:rPr>
        <w:t xml:space="preserve">Pendekatan Penelitian yang digunakan adalah pendekatan kuantitatif deskriptif. Data yang digunakan merupakan data sekunder yang bersumber dari Badan Pusat Statistik dan Bank Indonesia. </w:t>
      </w:r>
      <w:r w:rsidRPr="004F1F98">
        <w:rPr>
          <w:rFonts w:ascii="Times New Roman" w:hAnsi="Times New Roman" w:cs="Times New Roman"/>
          <w:sz w:val="20"/>
          <w:szCs w:val="20"/>
        </w:rPr>
        <w:t xml:space="preserve">Penelitian ini menggunakan metodologi </w:t>
      </w:r>
      <w:r w:rsidRPr="004F1F98">
        <w:rPr>
          <w:rFonts w:ascii="Times New Roman" w:hAnsi="Times New Roman" w:cs="Times New Roman"/>
          <w:i/>
          <w:iCs/>
          <w:sz w:val="20"/>
          <w:szCs w:val="20"/>
        </w:rPr>
        <w:t xml:space="preserve">time series </w:t>
      </w:r>
      <w:r w:rsidRPr="004F1F98">
        <w:rPr>
          <w:rFonts w:ascii="Times New Roman" w:hAnsi="Times New Roman" w:cs="Times New Roman"/>
          <w:sz w:val="20"/>
          <w:szCs w:val="20"/>
        </w:rPr>
        <w:t xml:space="preserve">serta pendekatan </w:t>
      </w:r>
      <w:r w:rsidRPr="004F1F98">
        <w:rPr>
          <w:rFonts w:ascii="Times New Roman" w:hAnsi="Times New Roman" w:cs="Times New Roman"/>
          <w:i/>
          <w:iCs/>
          <w:sz w:val="20"/>
          <w:szCs w:val="20"/>
        </w:rPr>
        <w:t xml:space="preserve">Granger Causality </w:t>
      </w:r>
      <w:r w:rsidRPr="004F1F98">
        <w:rPr>
          <w:rFonts w:ascii="Times New Roman" w:hAnsi="Times New Roman" w:cs="Times New Roman"/>
          <w:sz w:val="20"/>
          <w:szCs w:val="20"/>
        </w:rPr>
        <w:t>dan VAR atau VECM. Sedangkan alat analisis yang digunakan adalah E-views 6.0. Periode penelitian ini mulai Januari 2005 sampai Desember 2013.</w:t>
      </w:r>
    </w:p>
    <w:p w:rsidR="004F1F98" w:rsidRPr="004F1F98" w:rsidRDefault="004F1F98" w:rsidP="004F1F98">
      <w:pPr>
        <w:autoSpaceDE w:val="0"/>
        <w:autoSpaceDN w:val="0"/>
        <w:adjustRightInd w:val="0"/>
        <w:spacing w:line="240" w:lineRule="auto"/>
        <w:ind w:firstLine="720"/>
        <w:rPr>
          <w:rFonts w:ascii="Times New Roman" w:hAnsi="Times New Roman" w:cs="Times New Roman"/>
          <w:sz w:val="20"/>
          <w:szCs w:val="20"/>
        </w:rPr>
      </w:pPr>
      <w:r w:rsidRPr="004F1F98">
        <w:rPr>
          <w:rFonts w:ascii="Times New Roman" w:hAnsi="Times New Roman" w:cs="Times New Roman"/>
          <w:sz w:val="20"/>
          <w:szCs w:val="20"/>
        </w:rPr>
        <w:t xml:space="preserve">Kedua jalur tersebut sama-sama efektif dalam mencapai </w:t>
      </w:r>
      <w:r w:rsidRPr="004F1F98">
        <w:rPr>
          <w:rFonts w:ascii="Times New Roman" w:hAnsi="Times New Roman" w:cs="Times New Roman"/>
          <w:iCs/>
          <w:sz w:val="20"/>
          <w:szCs w:val="20"/>
        </w:rPr>
        <w:t xml:space="preserve">sasaran akhir </w:t>
      </w:r>
      <w:r w:rsidRPr="004F1F98">
        <w:rPr>
          <w:rFonts w:ascii="Times New Roman" w:hAnsi="Times New Roman" w:cs="Times New Roman"/>
          <w:sz w:val="20"/>
          <w:szCs w:val="20"/>
        </w:rPr>
        <w:t xml:space="preserve">kebijakan moneter. Hanya saja, tingkat efektivitas yang dimiliki masing-masing tidaklah sama. Berdasarkan hasil </w:t>
      </w:r>
      <w:r w:rsidRPr="004F1F98">
        <w:rPr>
          <w:rFonts w:ascii="Times New Roman" w:hAnsi="Times New Roman" w:cs="Times New Roman"/>
          <w:i/>
          <w:iCs/>
          <w:sz w:val="20"/>
          <w:szCs w:val="20"/>
        </w:rPr>
        <w:t>impulse response function</w:t>
      </w:r>
      <w:r w:rsidRPr="004F1F98">
        <w:rPr>
          <w:rFonts w:ascii="Times New Roman" w:hAnsi="Times New Roman" w:cs="Times New Roman"/>
          <w:sz w:val="20"/>
          <w:szCs w:val="20"/>
        </w:rPr>
        <w:t xml:space="preserve">, </w:t>
      </w:r>
      <w:r w:rsidRPr="004F1F98">
        <w:rPr>
          <w:rFonts w:ascii="Times New Roman" w:hAnsi="Times New Roman" w:cs="Times New Roman"/>
          <w:i/>
          <w:sz w:val="20"/>
          <w:szCs w:val="20"/>
        </w:rPr>
        <w:t>variance decomposition</w:t>
      </w:r>
      <w:r w:rsidRPr="004F1F98">
        <w:rPr>
          <w:rFonts w:ascii="Times New Roman" w:hAnsi="Times New Roman" w:cs="Times New Roman"/>
          <w:sz w:val="20"/>
          <w:szCs w:val="20"/>
        </w:rPr>
        <w:t xml:space="preserve"> dan </w:t>
      </w:r>
      <w:r w:rsidRPr="004F1F98">
        <w:rPr>
          <w:rFonts w:ascii="Times New Roman" w:hAnsi="Times New Roman" w:cs="Times New Roman"/>
          <w:i/>
          <w:sz w:val="20"/>
          <w:szCs w:val="20"/>
        </w:rPr>
        <w:t>time lag</w:t>
      </w:r>
      <w:r w:rsidRPr="004F1F98">
        <w:rPr>
          <w:rFonts w:ascii="Times New Roman" w:hAnsi="Times New Roman" w:cs="Times New Roman"/>
          <w:sz w:val="20"/>
          <w:szCs w:val="20"/>
        </w:rPr>
        <w:t>nya jalur ekspektasi inflasi lebih efektif jika dibandingkan dengan jalur suku bunga.</w:t>
      </w:r>
    </w:p>
    <w:p w:rsidR="004F1F98" w:rsidRPr="004F1F98" w:rsidRDefault="004F1F98" w:rsidP="004F1F98">
      <w:pPr>
        <w:autoSpaceDE w:val="0"/>
        <w:autoSpaceDN w:val="0"/>
        <w:adjustRightInd w:val="0"/>
        <w:spacing w:line="240" w:lineRule="auto"/>
        <w:jc w:val="left"/>
        <w:rPr>
          <w:rFonts w:ascii="Times New Roman" w:hAnsi="Times New Roman" w:cs="Times New Roman"/>
          <w:i/>
          <w:iCs/>
          <w:color w:val="000000"/>
          <w:sz w:val="20"/>
          <w:szCs w:val="20"/>
        </w:rPr>
      </w:pPr>
    </w:p>
    <w:p w:rsidR="004F1F98" w:rsidRDefault="004F1F98" w:rsidP="004F1F98">
      <w:pPr>
        <w:autoSpaceDE w:val="0"/>
        <w:autoSpaceDN w:val="0"/>
        <w:adjustRightInd w:val="0"/>
        <w:spacing w:line="240" w:lineRule="auto"/>
        <w:ind w:left="1170" w:hanging="1170"/>
        <w:rPr>
          <w:rFonts w:ascii="Times New Roman" w:hAnsi="Times New Roman" w:cs="Times New Roman"/>
          <w:i/>
          <w:iCs/>
          <w:color w:val="000000"/>
          <w:sz w:val="20"/>
          <w:szCs w:val="20"/>
        </w:rPr>
      </w:pPr>
      <w:r w:rsidRPr="004F1F98">
        <w:rPr>
          <w:rFonts w:ascii="Times New Roman" w:hAnsi="Times New Roman" w:cs="Times New Roman"/>
          <w:i/>
          <w:iCs/>
          <w:color w:val="000000"/>
          <w:sz w:val="20"/>
          <w:szCs w:val="20"/>
        </w:rPr>
        <w:t xml:space="preserve">Kata kunci: </w:t>
      </w:r>
      <w:r w:rsidRPr="004F1F98">
        <w:rPr>
          <w:rFonts w:ascii="Times New Roman" w:hAnsi="Times New Roman" w:cs="Times New Roman"/>
          <w:i/>
          <w:sz w:val="20"/>
          <w:szCs w:val="20"/>
        </w:rPr>
        <w:t xml:space="preserve">Efektivitas </w:t>
      </w:r>
      <w:r w:rsidRPr="004F1F98">
        <w:rPr>
          <w:rFonts w:ascii="Times New Roman" w:hAnsi="Times New Roman"/>
          <w:i/>
          <w:sz w:val="20"/>
          <w:szCs w:val="20"/>
        </w:rPr>
        <w:t xml:space="preserve">Kebijakan Moneter, Jalur Ekspektasi Inflasi, Jalur Suku Bunga, </w:t>
      </w:r>
      <w:r w:rsidRPr="004F1F98">
        <w:rPr>
          <w:rFonts w:ascii="Times New Roman" w:hAnsi="Times New Roman" w:cs="Times New Roman"/>
          <w:i/>
          <w:sz w:val="20"/>
          <w:szCs w:val="20"/>
        </w:rPr>
        <w:t>VECM</w:t>
      </w:r>
      <w:r w:rsidRPr="004F1F98">
        <w:rPr>
          <w:rFonts w:ascii="Times New Roman" w:hAnsi="Times New Roman" w:cs="Times New Roman"/>
          <w:i/>
          <w:iCs/>
          <w:color w:val="000000"/>
          <w:sz w:val="20"/>
          <w:szCs w:val="20"/>
        </w:rPr>
        <w:t>.</w:t>
      </w:r>
    </w:p>
    <w:p w:rsidR="006E274F" w:rsidRPr="00292654" w:rsidRDefault="006E274F" w:rsidP="006E274F">
      <w:pPr>
        <w:pBdr>
          <w:bottom w:val="single" w:sz="6" w:space="0" w:color="auto"/>
          <w:between w:val="single" w:sz="6" w:space="0" w:color="auto"/>
        </w:pBdr>
        <w:autoSpaceDE w:val="0"/>
        <w:autoSpaceDN w:val="0"/>
        <w:adjustRightInd w:val="0"/>
        <w:spacing w:line="240" w:lineRule="auto"/>
        <w:jc w:val="left"/>
        <w:rPr>
          <w:rFonts w:ascii="Times New Roman" w:hAnsi="Times New Roman" w:cs="Times New Roman"/>
          <w:color w:val="000000"/>
          <w:sz w:val="20"/>
          <w:szCs w:val="20"/>
        </w:rPr>
      </w:pPr>
    </w:p>
    <w:p w:rsidR="004F1F98" w:rsidRPr="004F1F98" w:rsidRDefault="006E274F" w:rsidP="004F1F98">
      <w:pPr>
        <w:tabs>
          <w:tab w:val="left" w:pos="280"/>
        </w:tabs>
        <w:autoSpaceDE w:val="0"/>
        <w:autoSpaceDN w:val="0"/>
        <w:adjustRightInd w:val="0"/>
        <w:spacing w:before="240" w:after="80" w:line="240" w:lineRule="auto"/>
        <w:ind w:left="640" w:hanging="360"/>
        <w:jc w:val="center"/>
        <w:rPr>
          <w:rFonts w:ascii="Times New Roman" w:hAnsi="Times New Roman" w:cs="Times New Roman"/>
          <w:b/>
          <w:bCs/>
          <w:caps/>
          <w:color w:val="000000"/>
          <w:sz w:val="20"/>
          <w:szCs w:val="20"/>
        </w:rPr>
      </w:pPr>
      <w:r w:rsidRPr="00292654">
        <w:rPr>
          <w:rFonts w:ascii="Times New Roman" w:hAnsi="Times New Roman" w:cs="Times New Roman"/>
          <w:b/>
          <w:bCs/>
          <w:caps/>
          <w:color w:val="000000"/>
          <w:sz w:val="20"/>
          <w:szCs w:val="20"/>
        </w:rPr>
        <w:t>A. Pendahuluan</w:t>
      </w:r>
    </w:p>
    <w:p w:rsidR="004F1F98" w:rsidRPr="004F1F98" w:rsidRDefault="004F1F98" w:rsidP="004F1F98">
      <w:pPr>
        <w:spacing w:line="240" w:lineRule="auto"/>
        <w:ind w:firstLine="280"/>
        <w:rPr>
          <w:rFonts w:ascii="Times New Roman" w:hAnsi="Times New Roman" w:cs="Times New Roman"/>
          <w:color w:val="000000" w:themeColor="text1"/>
          <w:sz w:val="20"/>
          <w:szCs w:val="20"/>
        </w:rPr>
      </w:pPr>
      <w:r w:rsidRPr="004F1F98">
        <w:rPr>
          <w:rFonts w:ascii="Times New Roman" w:hAnsi="Times New Roman" w:cs="Times New Roman"/>
          <w:color w:val="000000" w:themeColor="text1"/>
          <w:sz w:val="20"/>
          <w:szCs w:val="20"/>
        </w:rPr>
        <w:t xml:space="preserve">Kestabilan </w:t>
      </w:r>
      <w:r>
        <w:rPr>
          <w:rFonts w:ascii="Times New Roman" w:hAnsi="Times New Roman" w:cs="Times New Roman"/>
          <w:color w:val="000000" w:themeColor="text1"/>
          <w:sz w:val="20"/>
          <w:szCs w:val="20"/>
        </w:rPr>
        <w:t>ekonomi</w:t>
      </w:r>
      <w:r w:rsidRPr="004F1F98">
        <w:rPr>
          <w:rFonts w:ascii="Times New Roman" w:hAnsi="Times New Roman" w:cs="Times New Roman"/>
          <w:color w:val="000000" w:themeColor="text1"/>
          <w:sz w:val="20"/>
          <w:szCs w:val="20"/>
        </w:rPr>
        <w:t xml:space="preserve"> salah satunya dicapai melalui kebijakan moneter. Kebijakan moneter selalu disesuaikan dengan kebutuhan suatu negara untuk mencapai stabilitas ekonomi yang bersifat dinamis. Kebijakan moneter suatu Negara kebanyakan menganut empat </w:t>
      </w:r>
      <w:r w:rsidRPr="004F1F98">
        <w:rPr>
          <w:rFonts w:ascii="Times New Roman" w:hAnsi="Times New Roman" w:cs="Times New Roman"/>
          <w:i/>
          <w:color w:val="000000" w:themeColor="text1"/>
          <w:sz w:val="20"/>
          <w:szCs w:val="20"/>
        </w:rPr>
        <w:t xml:space="preserve">ultimate target </w:t>
      </w:r>
      <w:r w:rsidRPr="004F1F98">
        <w:rPr>
          <w:rFonts w:ascii="Times New Roman" w:hAnsi="Times New Roman" w:cs="Times New Roman"/>
          <w:color w:val="000000" w:themeColor="text1"/>
          <w:sz w:val="20"/>
          <w:szCs w:val="20"/>
        </w:rPr>
        <w:t>(Pohan, 2008), yaitu (1) pertumbuhan ekonomi dan pemerataan pendapatan; (2) kesempatan kerja</w:t>
      </w:r>
      <w:r w:rsidRPr="004F1F98">
        <w:rPr>
          <w:rFonts w:ascii="Times New Roman" w:hAnsi="Times New Roman" w:cs="Times New Roman"/>
          <w:b/>
          <w:color w:val="000000" w:themeColor="text1"/>
          <w:sz w:val="20"/>
          <w:szCs w:val="20"/>
        </w:rPr>
        <w:t xml:space="preserve">; </w:t>
      </w:r>
      <w:r w:rsidRPr="004F1F98">
        <w:rPr>
          <w:rFonts w:ascii="Times New Roman" w:hAnsi="Times New Roman" w:cs="Times New Roman"/>
          <w:color w:val="000000" w:themeColor="text1"/>
          <w:sz w:val="20"/>
          <w:szCs w:val="20"/>
        </w:rPr>
        <w:t>(3) kestabilan harga; (4) keseimbangan neraca pembayaran.</w:t>
      </w:r>
    </w:p>
    <w:p w:rsidR="004F1F98" w:rsidRPr="004F1F98" w:rsidRDefault="004F1F98" w:rsidP="004F1F98">
      <w:pPr>
        <w:pStyle w:val="Default"/>
        <w:ind w:firstLine="280"/>
        <w:jc w:val="both"/>
        <w:rPr>
          <w:color w:val="000000" w:themeColor="text1"/>
          <w:sz w:val="20"/>
          <w:szCs w:val="20"/>
        </w:rPr>
      </w:pPr>
      <w:r w:rsidRPr="004F1F98">
        <w:rPr>
          <w:color w:val="000000" w:themeColor="text1"/>
          <w:sz w:val="20"/>
          <w:szCs w:val="20"/>
        </w:rPr>
        <w:t xml:space="preserve">Ekspektasi inflasi memainkan peran penting dalam pembentukan inflasi sebagai konsekuensi logis dari aktivitas perekonomian suatu negara. Keputusan ekonomi suatu rumah tangga, perusahaan, atau pembuat kebijakan sangat tergantung pada bagaimana ekspektasi mereka terhadap kondisi ekonomi mendatang. Ekspektasi inflasi menjadi salah satu landasan utama kebanyakan agen ekonomi dalam menetapkan harga dan upah yang pada akhirnya mempengaruhi keputusan konsumsi dan investasi. </w:t>
      </w:r>
    </w:p>
    <w:p w:rsidR="004F1F98" w:rsidRPr="004F1F98" w:rsidRDefault="004F1F98" w:rsidP="004F1F98">
      <w:pPr>
        <w:spacing w:line="240" w:lineRule="auto"/>
        <w:ind w:firstLine="280"/>
        <w:rPr>
          <w:rFonts w:ascii="Times New Roman" w:hAnsi="Times New Roman" w:cs="Times New Roman"/>
          <w:color w:val="000000" w:themeColor="text1"/>
          <w:sz w:val="20"/>
          <w:szCs w:val="20"/>
        </w:rPr>
      </w:pPr>
      <w:r w:rsidRPr="004F1F98">
        <w:rPr>
          <w:rFonts w:ascii="Times New Roman" w:hAnsi="Times New Roman" w:cs="Times New Roman"/>
          <w:color w:val="000000" w:themeColor="text1"/>
          <w:sz w:val="20"/>
          <w:szCs w:val="20"/>
        </w:rPr>
        <w:lastRenderedPageBreak/>
        <w:t xml:space="preserve">Hutabarat (2005:25), dengan menggunakan model makroekonomi SSMX </w:t>
      </w:r>
      <w:r w:rsidRPr="004F1F98">
        <w:rPr>
          <w:rFonts w:ascii="Times New Roman" w:hAnsi="Times New Roman" w:cs="Times New Roman"/>
          <w:i/>
          <w:iCs/>
          <w:color w:val="000000" w:themeColor="text1"/>
          <w:sz w:val="20"/>
          <w:szCs w:val="20"/>
        </w:rPr>
        <w:t xml:space="preserve">(Small-Scale Macroeconomic model extended) </w:t>
      </w:r>
      <w:r w:rsidRPr="004F1F98">
        <w:rPr>
          <w:rFonts w:ascii="Times New Roman" w:hAnsi="Times New Roman" w:cs="Times New Roman"/>
          <w:color w:val="000000" w:themeColor="text1"/>
          <w:sz w:val="20"/>
          <w:szCs w:val="20"/>
        </w:rPr>
        <w:t xml:space="preserve">menemukan bahwa ekspektasi inflasi masyarakat Indonesia pada periode 1999-2004 sangat mendominasi pembentukan inflasi dibandingkan variabel ekonomi lainnya seperti output gap, </w:t>
      </w:r>
      <w:r w:rsidRPr="004F1F98">
        <w:rPr>
          <w:rFonts w:ascii="Times New Roman" w:hAnsi="Times New Roman" w:cs="Times New Roman"/>
          <w:i/>
          <w:iCs/>
          <w:color w:val="000000" w:themeColor="text1"/>
          <w:sz w:val="20"/>
          <w:szCs w:val="20"/>
        </w:rPr>
        <w:t>administered price, supply shocks</w:t>
      </w:r>
      <w:r w:rsidRPr="004F1F98">
        <w:rPr>
          <w:rFonts w:ascii="Times New Roman" w:hAnsi="Times New Roman" w:cs="Times New Roman"/>
          <w:color w:val="000000" w:themeColor="text1"/>
          <w:sz w:val="20"/>
          <w:szCs w:val="20"/>
        </w:rPr>
        <w:t>, dan nilai tukar.</w:t>
      </w:r>
    </w:p>
    <w:p w:rsidR="004F1F98" w:rsidRPr="004F1F98" w:rsidRDefault="004F1F98" w:rsidP="004F1F98">
      <w:pPr>
        <w:autoSpaceDE w:val="0"/>
        <w:autoSpaceDN w:val="0"/>
        <w:adjustRightInd w:val="0"/>
        <w:spacing w:line="240" w:lineRule="auto"/>
        <w:ind w:firstLine="280"/>
        <w:rPr>
          <w:rFonts w:ascii="Times New Roman" w:hAnsi="Times New Roman" w:cs="Times New Roman"/>
          <w:color w:val="000000" w:themeColor="text1"/>
          <w:sz w:val="20"/>
          <w:szCs w:val="20"/>
        </w:rPr>
      </w:pPr>
      <w:r w:rsidRPr="004F1F98">
        <w:rPr>
          <w:rFonts w:ascii="Times New Roman" w:hAnsi="Times New Roman" w:cs="Times New Roman"/>
          <w:color w:val="000000" w:themeColor="text1"/>
          <w:sz w:val="20"/>
          <w:szCs w:val="20"/>
        </w:rPr>
        <w:t xml:space="preserve">Meskipun otoritas moneter telah melakukan berbagai penyempurnaan kebijakan moneter, namun data menunjukkan bahwa pengendalian inflasi masih belum mencapai sesuai dengan target yang diharapkan. Oleh karena itu, perlu dilakukan pengujian untuk melihat mekanisme transmisi kebijakan moneter yang relatif paling baik di Indonesia dalam mempengaruhi output dan inflasi. </w:t>
      </w:r>
    </w:p>
    <w:p w:rsidR="004F1F98" w:rsidRPr="004F1F98" w:rsidRDefault="004F1F98" w:rsidP="004F1F98">
      <w:pPr>
        <w:autoSpaceDE w:val="0"/>
        <w:autoSpaceDN w:val="0"/>
        <w:adjustRightInd w:val="0"/>
        <w:spacing w:line="240" w:lineRule="auto"/>
        <w:ind w:firstLine="280"/>
        <w:rPr>
          <w:rFonts w:ascii="Times New Roman" w:hAnsi="Times New Roman" w:cs="Times New Roman"/>
          <w:color w:val="000000" w:themeColor="text1"/>
          <w:sz w:val="20"/>
          <w:szCs w:val="20"/>
        </w:rPr>
      </w:pPr>
      <w:r w:rsidRPr="004F1F98">
        <w:rPr>
          <w:rFonts w:ascii="Times New Roman" w:hAnsi="Times New Roman" w:cs="Times New Roman"/>
          <w:color w:val="000000" w:themeColor="text1"/>
          <w:sz w:val="20"/>
          <w:szCs w:val="20"/>
        </w:rPr>
        <w:t>Adapun jalur yang akan diuji adalah jalur ekspektasi inflasi dan suku bunga dengan pertimbangan Indonesia menganut sistem perekonomian terbuka sehingga jalur ini diperkirakan akan memainkan peranan penting dalam transmisi kebijakan moneter. Dengan pengujian tersebut diharapkan dapat mempermudah otoritas moneter dalam mengelola kebijakan moneter.</w:t>
      </w:r>
    </w:p>
    <w:p w:rsidR="006E274F" w:rsidRDefault="004F1F98" w:rsidP="004F1F98">
      <w:pPr>
        <w:autoSpaceDE w:val="0"/>
        <w:autoSpaceDN w:val="0"/>
        <w:adjustRightInd w:val="0"/>
        <w:spacing w:line="240" w:lineRule="auto"/>
        <w:ind w:firstLine="280"/>
        <w:rPr>
          <w:rFonts w:ascii="Times New Roman" w:hAnsi="Times New Roman" w:cs="Times New Roman"/>
          <w:color w:val="000000" w:themeColor="text1"/>
          <w:sz w:val="20"/>
          <w:szCs w:val="20"/>
        </w:rPr>
      </w:pPr>
      <w:r w:rsidRPr="004F1F98">
        <w:rPr>
          <w:rFonts w:ascii="Times New Roman" w:hAnsi="Times New Roman" w:cs="Times New Roman"/>
          <w:color w:val="000000" w:themeColor="text1"/>
          <w:sz w:val="20"/>
          <w:szCs w:val="20"/>
        </w:rPr>
        <w:t>Banyak studi mengenai peranan mekanisme transmisi kebijakan moneter yang menyangkut efektivitas mekanisme transmisi kebijakan moneter baik secara parsial maupun terintegrasi, namun karena adanya faktor ketidakpastian dan kecenderungan-kecenderungan baru yang dapat mempengaruhi mekanisme transmisi kebijakan moneter, maka penelitian lanjutan untuk masalah tersebut tetap relevan untuk dilakukan.</w:t>
      </w:r>
    </w:p>
    <w:p w:rsidR="004F1F98" w:rsidRPr="004F1F98" w:rsidRDefault="004F1F98" w:rsidP="004F1F98">
      <w:pPr>
        <w:autoSpaceDE w:val="0"/>
        <w:autoSpaceDN w:val="0"/>
        <w:adjustRightInd w:val="0"/>
        <w:spacing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Berdasarkan latar belakang yang telah dipaparkan, </w:t>
      </w:r>
      <w:r>
        <w:rPr>
          <w:rFonts w:ascii="Times New Roman" w:hAnsi="Times New Roman" w:cs="Times New Roman"/>
          <w:sz w:val="20"/>
          <w:szCs w:val="20"/>
        </w:rPr>
        <w:t>pe</w:t>
      </w:r>
      <w:r w:rsidRPr="004F1F98">
        <w:rPr>
          <w:rFonts w:ascii="Times New Roman" w:hAnsi="Times New Roman" w:cs="Times New Roman"/>
          <w:sz w:val="20"/>
          <w:szCs w:val="20"/>
        </w:rPr>
        <w:t>nelitian ini bertujuan untuk m</w:t>
      </w:r>
      <w:r w:rsidRPr="004F1F98">
        <w:rPr>
          <w:rFonts w:ascii="Times New Roman" w:hAnsi="Times New Roman" w:cs="Times New Roman"/>
          <w:color w:val="000000" w:themeColor="text1"/>
          <w:sz w:val="20"/>
          <w:szCs w:val="20"/>
        </w:rPr>
        <w:t xml:space="preserve">engetahui perbandingan jalur ekspektasi inflasi dan jalur suku bunga dalam Mekanisme Transmisi Kebijakan Moneter di Indonesia. </w:t>
      </w:r>
    </w:p>
    <w:p w:rsidR="004F1F98" w:rsidRPr="004F1F98" w:rsidRDefault="004F1F98" w:rsidP="004F1F98">
      <w:pPr>
        <w:autoSpaceDE w:val="0"/>
        <w:autoSpaceDN w:val="0"/>
        <w:adjustRightInd w:val="0"/>
        <w:spacing w:line="240" w:lineRule="auto"/>
        <w:ind w:firstLine="280"/>
        <w:rPr>
          <w:rFonts w:ascii="Times New Roman" w:hAnsi="Times New Roman" w:cs="Times New Roman"/>
          <w:color w:val="000000"/>
          <w:sz w:val="20"/>
          <w:szCs w:val="20"/>
        </w:rPr>
      </w:pPr>
    </w:p>
    <w:p w:rsidR="006E274F" w:rsidRPr="00292654" w:rsidRDefault="006E274F" w:rsidP="006E274F">
      <w:pPr>
        <w:tabs>
          <w:tab w:val="left" w:pos="280"/>
        </w:tabs>
        <w:autoSpaceDE w:val="0"/>
        <w:autoSpaceDN w:val="0"/>
        <w:adjustRightInd w:val="0"/>
        <w:spacing w:before="240" w:after="80" w:line="240" w:lineRule="auto"/>
        <w:ind w:left="640" w:hanging="360"/>
        <w:jc w:val="center"/>
        <w:rPr>
          <w:rFonts w:ascii="Times New Roman" w:hAnsi="Times New Roman" w:cs="Times New Roman"/>
          <w:b/>
          <w:bCs/>
          <w:caps/>
          <w:color w:val="000000"/>
          <w:sz w:val="20"/>
          <w:szCs w:val="20"/>
        </w:rPr>
      </w:pPr>
      <w:r w:rsidRPr="00292654">
        <w:rPr>
          <w:rFonts w:ascii="Times New Roman" w:hAnsi="Times New Roman" w:cs="Times New Roman"/>
          <w:b/>
          <w:bCs/>
          <w:caps/>
          <w:color w:val="000000"/>
          <w:sz w:val="20"/>
          <w:szCs w:val="20"/>
        </w:rPr>
        <w:t xml:space="preserve">B. </w:t>
      </w:r>
      <w:r w:rsidR="007E2F14">
        <w:rPr>
          <w:rFonts w:ascii="Times New Roman" w:hAnsi="Times New Roman" w:cs="Times New Roman"/>
          <w:b/>
          <w:bCs/>
          <w:caps/>
          <w:color w:val="000000"/>
          <w:sz w:val="20"/>
          <w:szCs w:val="20"/>
        </w:rPr>
        <w:t>tinjauan pustaka</w:t>
      </w:r>
    </w:p>
    <w:p w:rsidR="007E2F14" w:rsidRDefault="007E2F14" w:rsidP="007E2F14">
      <w:pPr>
        <w:spacing w:line="240" w:lineRule="auto"/>
        <w:rPr>
          <w:rFonts w:ascii="Times New Roman" w:hAnsi="Times New Roman"/>
          <w:b/>
          <w:color w:val="000000"/>
          <w:sz w:val="20"/>
          <w:szCs w:val="20"/>
        </w:rPr>
      </w:pPr>
      <w:r w:rsidRPr="007E2F14">
        <w:rPr>
          <w:rFonts w:ascii="Times New Roman" w:hAnsi="Times New Roman"/>
          <w:b/>
          <w:color w:val="000000"/>
          <w:sz w:val="20"/>
          <w:szCs w:val="20"/>
        </w:rPr>
        <w:t>Kebijakan Moneter</w:t>
      </w:r>
    </w:p>
    <w:p w:rsidR="007E2F14" w:rsidRPr="007E2F14" w:rsidRDefault="007E2F14" w:rsidP="007E2F14">
      <w:pPr>
        <w:spacing w:line="240" w:lineRule="auto"/>
        <w:ind w:firstLine="360"/>
        <w:rPr>
          <w:rFonts w:ascii="Times New Roman" w:hAnsi="Times New Roman"/>
          <w:b/>
          <w:color w:val="000000"/>
          <w:sz w:val="20"/>
          <w:szCs w:val="20"/>
        </w:rPr>
      </w:pPr>
      <w:r w:rsidRPr="007E2F14">
        <w:rPr>
          <w:rFonts w:ascii="Times New Roman" w:hAnsi="Times New Roman" w:cs="Times New Roman"/>
          <w:color w:val="000000"/>
          <w:sz w:val="20"/>
          <w:szCs w:val="20"/>
        </w:rPr>
        <w:t xml:space="preserve">Kebijakan moneter adalah tindakan yang dilakukan oleh penguasa moneter (biasanya bank sentral) untuk mempengaruhi jumlah uang beredar dan kredit yang pada gilirannya akan mempengaruhi kegiatan ekonomi masyarakat (Nopirin, 1992:45). </w:t>
      </w:r>
    </w:p>
    <w:p w:rsidR="007E2F14" w:rsidRPr="007E2F14" w:rsidRDefault="007E2F14" w:rsidP="007E2F14">
      <w:pPr>
        <w:spacing w:line="240" w:lineRule="auto"/>
        <w:ind w:firstLine="360"/>
        <w:rPr>
          <w:rFonts w:ascii="Times New Roman" w:eastAsia="Times New Roman" w:hAnsi="Times New Roman" w:cs="Times New Roman"/>
          <w:color w:val="000000"/>
          <w:sz w:val="20"/>
          <w:szCs w:val="20"/>
        </w:rPr>
      </w:pPr>
      <w:r w:rsidRPr="007E2F14">
        <w:rPr>
          <w:rFonts w:ascii="Times New Roman" w:eastAsia="Times New Roman" w:hAnsi="Times New Roman" w:cs="Times New Roman"/>
          <w:color w:val="000000"/>
          <w:sz w:val="20"/>
          <w:szCs w:val="20"/>
        </w:rPr>
        <w:t>Kebijakan moneter merupakan upaya untuk mencapai tingkat pertumbuhan ekonomi yang tinggi secara berkelanjutan dengan tetap mempertahankan kestabilan harga. Untuk mencapai tujuan tersebut Bank Sentral atau Otoritas Moneter berusaha mengatur keseimbangan antara persediaan uang dengan persediaan barang agar inflasi dapat terkendali, tercapai kesempatan kerja penuh dan kelancaran dalam pasokan/distribusi barang.Kebijakan moneter dilakukan antara lain dengan salah satu namun tidak terbatas pada instrumen sebagai berikut yaitu suku bunga, giro wajib minimum, intervensi dipasar valuta asing dan sebagai tempat terakhir bagi bank-bank untuk meminjam uang apabila mengalami kesulitan likuiditas.</w:t>
      </w:r>
    </w:p>
    <w:p w:rsidR="007E2F14" w:rsidRDefault="007E2F14" w:rsidP="007E2F14">
      <w:pPr>
        <w:spacing w:line="240" w:lineRule="auto"/>
        <w:rPr>
          <w:rFonts w:ascii="Times New Roman" w:hAnsi="Times New Roman"/>
          <w:b/>
          <w:color w:val="000000"/>
          <w:sz w:val="20"/>
          <w:szCs w:val="20"/>
        </w:rPr>
      </w:pPr>
      <w:r w:rsidRPr="007E2F14">
        <w:rPr>
          <w:rFonts w:ascii="Times New Roman" w:hAnsi="Times New Roman"/>
          <w:b/>
          <w:color w:val="000000"/>
          <w:sz w:val="20"/>
          <w:szCs w:val="20"/>
        </w:rPr>
        <w:t>Kerangka Kebijakan Moneter</w:t>
      </w:r>
    </w:p>
    <w:p w:rsidR="007E2F14" w:rsidRPr="007E2F14" w:rsidRDefault="007E2F14" w:rsidP="007E2F14">
      <w:pPr>
        <w:spacing w:line="240" w:lineRule="auto"/>
        <w:ind w:firstLine="360"/>
        <w:rPr>
          <w:rFonts w:ascii="Times New Roman" w:hAnsi="Times New Roman" w:cs="Times New Roman"/>
          <w:color w:val="000000"/>
          <w:sz w:val="20"/>
          <w:szCs w:val="20"/>
        </w:rPr>
      </w:pPr>
      <w:r w:rsidRPr="007E2F14">
        <w:rPr>
          <w:rFonts w:ascii="Times New Roman" w:hAnsi="Times New Roman" w:cs="Times New Roman"/>
          <w:color w:val="000000"/>
          <w:sz w:val="20"/>
          <w:szCs w:val="20"/>
        </w:rPr>
        <w:t>Berdasarkan strategi dan transmisi yang dipilih, maka dirumuskan kerangka operasional kebijakan moneter (Maski, 2007).</w:t>
      </w:r>
      <w:r w:rsidRPr="007E2F14">
        <w:rPr>
          <w:rFonts w:ascii="Times New Roman" w:hAnsi="Times New Roman" w:cs="Times New Roman"/>
          <w:b/>
          <w:color w:val="000000"/>
          <w:sz w:val="20"/>
          <w:szCs w:val="20"/>
        </w:rPr>
        <w:t xml:space="preserve"> </w:t>
      </w:r>
      <w:r w:rsidRPr="007E2F14">
        <w:rPr>
          <w:rFonts w:ascii="Times New Roman" w:hAnsi="Times New Roman" w:cs="Times New Roman"/>
          <w:color w:val="000000"/>
          <w:sz w:val="20"/>
          <w:szCs w:val="20"/>
        </w:rPr>
        <w:t xml:space="preserve">Kerangka kebijakan moneter terdiri dari instrumen dan sasaran operasional untuk pendekatan harga dan untuk pendekatan kuantitas terdiri dari instrument, sasaran operasional, dan sasaran antara.Instrumen kebijakan moneter terdiri dari cadangan wajib, Operasi pasar terbuka, fasilitas diskonto, dan imbauan. </w:t>
      </w:r>
    </w:p>
    <w:p w:rsidR="007E2F14" w:rsidRPr="007E2F14" w:rsidRDefault="007E2F14" w:rsidP="007E2F14">
      <w:pPr>
        <w:autoSpaceDE w:val="0"/>
        <w:autoSpaceDN w:val="0"/>
        <w:adjustRightInd w:val="0"/>
        <w:spacing w:line="240" w:lineRule="auto"/>
        <w:rPr>
          <w:rFonts w:ascii="Times New Roman" w:hAnsi="Times New Roman" w:cs="Times New Roman"/>
          <w:b/>
          <w:bCs/>
          <w:color w:val="000000"/>
          <w:sz w:val="20"/>
          <w:szCs w:val="20"/>
        </w:rPr>
      </w:pPr>
      <w:r w:rsidRPr="007E2F14">
        <w:rPr>
          <w:rFonts w:ascii="Times New Roman" w:hAnsi="Times New Roman" w:cs="Times New Roman"/>
          <w:b/>
          <w:bCs/>
          <w:i/>
          <w:color w:val="000000"/>
          <w:sz w:val="20"/>
          <w:szCs w:val="20"/>
        </w:rPr>
        <w:t>Inflation Targeting</w:t>
      </w:r>
    </w:p>
    <w:p w:rsidR="007E2F14" w:rsidRPr="007E2F14" w:rsidRDefault="007E2F14" w:rsidP="007E2F14">
      <w:pPr>
        <w:spacing w:line="240" w:lineRule="auto"/>
        <w:ind w:firstLine="360"/>
        <w:rPr>
          <w:rFonts w:ascii="Times New Roman" w:hAnsi="Times New Roman" w:cs="Times New Roman"/>
          <w:color w:val="000000"/>
          <w:sz w:val="20"/>
          <w:szCs w:val="20"/>
        </w:rPr>
      </w:pPr>
      <w:r w:rsidRPr="007E2F14">
        <w:rPr>
          <w:rFonts w:ascii="Times New Roman" w:hAnsi="Times New Roman" w:cs="Times New Roman"/>
          <w:i/>
          <w:color w:val="000000"/>
          <w:sz w:val="20"/>
          <w:szCs w:val="20"/>
        </w:rPr>
        <w:t>Inflation targeting</w:t>
      </w:r>
      <w:r w:rsidRPr="007E2F14">
        <w:rPr>
          <w:rFonts w:ascii="Times New Roman" w:hAnsi="Times New Roman" w:cs="Times New Roman"/>
          <w:color w:val="000000"/>
          <w:sz w:val="20"/>
          <w:szCs w:val="20"/>
        </w:rPr>
        <w:t xml:space="preserve"> adalah sebuah kerangka kerja untuk kebijakan moneter yang ditandai dengan pengumuman kepada masyarakat tentang angka target inflasi dalam satu periode tertentu. </w:t>
      </w:r>
      <w:r w:rsidRPr="007E2F14">
        <w:rPr>
          <w:rFonts w:ascii="Times New Roman" w:hAnsi="Times New Roman" w:cs="Times New Roman"/>
          <w:i/>
          <w:color w:val="000000"/>
          <w:sz w:val="20"/>
          <w:szCs w:val="20"/>
        </w:rPr>
        <w:t>Inflation targeting</w:t>
      </w:r>
      <w:r w:rsidRPr="007E2F14">
        <w:rPr>
          <w:rFonts w:ascii="Times New Roman" w:hAnsi="Times New Roman" w:cs="Times New Roman"/>
          <w:color w:val="000000"/>
          <w:sz w:val="20"/>
          <w:szCs w:val="20"/>
        </w:rPr>
        <w:t xml:space="preserve"> secara eksplisit menyatakan bahwa tujuan akhir kebijakan moneter adalah mencapai dan menjaga tingkat inflasi yang rendah dan stabil.</w:t>
      </w:r>
    </w:p>
    <w:p w:rsidR="007E2F14" w:rsidRPr="007E2F14" w:rsidRDefault="007E2F14" w:rsidP="007E2F14">
      <w:pPr>
        <w:spacing w:line="240" w:lineRule="auto"/>
        <w:rPr>
          <w:rFonts w:ascii="Times New Roman" w:hAnsi="Times New Roman"/>
          <w:b/>
          <w:color w:val="000000"/>
          <w:sz w:val="20"/>
          <w:szCs w:val="20"/>
        </w:rPr>
      </w:pPr>
      <w:r w:rsidRPr="007E2F14">
        <w:rPr>
          <w:rFonts w:ascii="Times New Roman" w:hAnsi="Times New Roman"/>
          <w:b/>
          <w:color w:val="000000"/>
          <w:sz w:val="20"/>
          <w:szCs w:val="20"/>
        </w:rPr>
        <w:t xml:space="preserve">Mekanisme Transmisi Kebijakan Moneter </w:t>
      </w:r>
    </w:p>
    <w:p w:rsidR="007E2F14" w:rsidRPr="007E2F14" w:rsidRDefault="007E2F14" w:rsidP="007E2F14">
      <w:pPr>
        <w:spacing w:line="240" w:lineRule="auto"/>
        <w:ind w:firstLine="360"/>
        <w:rPr>
          <w:rFonts w:ascii="Times New Roman" w:eastAsia="Times New Roman" w:hAnsi="Times New Roman" w:cs="Times New Roman"/>
          <w:color w:val="000000"/>
          <w:sz w:val="20"/>
          <w:szCs w:val="20"/>
          <w:lang w:eastAsia="id-ID"/>
        </w:rPr>
      </w:pPr>
      <w:r w:rsidRPr="007E2F14">
        <w:rPr>
          <w:rFonts w:ascii="Times New Roman" w:eastAsia="Times New Roman" w:hAnsi="Times New Roman" w:cs="Times New Roman"/>
          <w:color w:val="000000"/>
          <w:sz w:val="20"/>
          <w:szCs w:val="20"/>
          <w:lang w:eastAsia="id-ID"/>
        </w:rPr>
        <w:t>Mekanisme transmisi kebijakan moneter pada dasarnya menggambarkan bagaimana kebijakan moneter yang ditempuh bank sentral mempengaruhi berbagai aktivitas ekonomi dan keuangan sehingga pada akhirnya dapat mencapai tujuan akhir yang ditetapkan. Secara spesifik, Taylor menyatakan bahwa mekanisme transmisi kebijakan moneter adalah “</w:t>
      </w:r>
      <w:r w:rsidRPr="007E2F14">
        <w:rPr>
          <w:rFonts w:ascii="Times New Roman" w:eastAsia="Times New Roman" w:hAnsi="Times New Roman" w:cs="Times New Roman"/>
          <w:i/>
          <w:iCs/>
          <w:color w:val="000000"/>
          <w:sz w:val="20"/>
          <w:szCs w:val="20"/>
          <w:lang w:eastAsia="id-ID"/>
        </w:rPr>
        <w:t>the process through which monetary policy decisions are transmitted into changes in real GDP and inflation”</w:t>
      </w:r>
      <w:r w:rsidRPr="007E2F14">
        <w:rPr>
          <w:rFonts w:ascii="Times New Roman" w:eastAsia="Times New Roman" w:hAnsi="Times New Roman" w:cs="Times New Roman"/>
          <w:color w:val="000000"/>
          <w:sz w:val="20"/>
          <w:szCs w:val="20"/>
          <w:lang w:eastAsia="id-ID"/>
        </w:rPr>
        <w:t>. </w:t>
      </w:r>
    </w:p>
    <w:p w:rsidR="007E2F14" w:rsidRPr="007E2F14" w:rsidRDefault="007E2F14" w:rsidP="007E2F14">
      <w:pPr>
        <w:spacing w:line="240" w:lineRule="auto"/>
        <w:ind w:firstLine="360"/>
        <w:rPr>
          <w:rFonts w:ascii="Times New Roman" w:eastAsia="Times New Roman" w:hAnsi="Times New Roman" w:cs="Times New Roman"/>
          <w:color w:val="000000"/>
          <w:sz w:val="20"/>
          <w:szCs w:val="20"/>
          <w:lang w:eastAsia="id-ID"/>
        </w:rPr>
      </w:pPr>
      <w:r w:rsidRPr="007E2F14">
        <w:rPr>
          <w:rFonts w:ascii="Times New Roman" w:eastAsia="Times New Roman" w:hAnsi="Times New Roman" w:cs="Times New Roman"/>
          <w:color w:val="000000"/>
          <w:sz w:val="20"/>
          <w:szCs w:val="20"/>
          <w:lang w:eastAsia="id-ID"/>
        </w:rPr>
        <w:lastRenderedPageBreak/>
        <w:t xml:space="preserve">Pada kenyataannya, mekanisme transmisi kebijakan moneter merupakan proses yang kompleks, dan karenanya dalam teori ekonomi moneter sering disebut dengan </w:t>
      </w:r>
      <w:r w:rsidRPr="007E2F14">
        <w:rPr>
          <w:rFonts w:ascii="Times New Roman" w:eastAsia="Times New Roman" w:hAnsi="Times New Roman" w:cs="Times New Roman"/>
          <w:i/>
          <w:iCs/>
          <w:color w:val="000000"/>
          <w:sz w:val="20"/>
          <w:szCs w:val="20"/>
          <w:lang w:eastAsia="id-ID"/>
        </w:rPr>
        <w:t>“black box” </w:t>
      </w:r>
      <w:r w:rsidRPr="007E2F14">
        <w:rPr>
          <w:rFonts w:ascii="Times New Roman" w:eastAsia="Times New Roman" w:hAnsi="Times New Roman" w:cs="Times New Roman"/>
          <w:color w:val="000000"/>
          <w:sz w:val="20"/>
          <w:szCs w:val="20"/>
          <w:lang w:eastAsia="id-ID"/>
        </w:rPr>
        <w:t>seperti digambarkan dalam skema berikut. Hal ini terutama karena transmisi dimaksud banyak dipengaruhi oleh tiga faktor, yaitu (i) perubahan perilaku bank sentral, perbankan, dan para pelaku ekonomi dalam berbagai aktivitas ekonomi dan keuangannya, (ii) lamanya tenggat waktu (lag) sejak kebijakan moneter ditempuh sampai sasaran inflasi tercapai, serta (iii) terjadinya perubahan pada saluran-saluran transmisi moneter itu sendiri sesuai dengan perkembangan ekonomi dan keuangan di negara yang bersangkutan.</w:t>
      </w:r>
    </w:p>
    <w:p w:rsidR="007E2F14" w:rsidRPr="007E2F14" w:rsidRDefault="007E2F14" w:rsidP="007E2F14">
      <w:pPr>
        <w:spacing w:line="240" w:lineRule="auto"/>
        <w:rPr>
          <w:rFonts w:ascii="Times New Roman" w:hAnsi="Times New Roman" w:cs="Times New Roman"/>
          <w:b/>
          <w:color w:val="000000"/>
          <w:sz w:val="20"/>
          <w:szCs w:val="20"/>
        </w:rPr>
      </w:pPr>
      <w:r w:rsidRPr="007E2F14">
        <w:rPr>
          <w:rFonts w:ascii="Times New Roman" w:hAnsi="Times New Roman" w:cs="Times New Roman"/>
          <w:b/>
          <w:color w:val="000000"/>
          <w:sz w:val="20"/>
          <w:szCs w:val="20"/>
        </w:rPr>
        <w:t>Mekanisme Transmisi Kebijakan Moneter Jalur Ekspektasi Inflasi</w:t>
      </w:r>
    </w:p>
    <w:p w:rsidR="007E2F14" w:rsidRPr="007E2F14" w:rsidRDefault="007E2F14" w:rsidP="007E2F14">
      <w:pPr>
        <w:spacing w:line="240" w:lineRule="auto"/>
        <w:ind w:firstLine="360"/>
        <w:rPr>
          <w:rFonts w:ascii="Times New Roman" w:hAnsi="Times New Roman"/>
          <w:b/>
          <w:color w:val="000000"/>
          <w:sz w:val="20"/>
          <w:szCs w:val="20"/>
        </w:rPr>
      </w:pPr>
      <w:r w:rsidRPr="007E2F14">
        <w:rPr>
          <w:rFonts w:ascii="Times New Roman" w:hAnsi="Times New Roman"/>
          <w:color w:val="000000"/>
          <w:sz w:val="20"/>
          <w:szCs w:val="20"/>
        </w:rPr>
        <w:t>Berkaitan dengan kebijakan moneter, yang paling diperhatikan adalah ekspektasi inflasi yang timbul di masyarakat. Di samping pengaruh perkembangan inflasi yang telah terjadi (inertia), ekspektasi inflasi pada umumnya dipengaruhi juga oleh kebijakan moneter yang ditempuh oleh bank sentral, yang ditunjukkan pada perkembangan suku bunga dan nilai tukar. Di sektor keuangan, seperti dijelaskan sebelumnya, kebijakan moneter bank sentral akan mempengaruhi perkembangan suku bunga jangka pendek (misalnya SBI dan PUAB), yang selanjutnya melalui transmisi saluran suku bunga akan berpengaruh pada perkembangan suku bunga perbankan (deposito dan kredit) serta melalui transmisi jalur nilai tukar akan berpengaruh terhadap perkembangan nilai tukar. Semakin kredibel kebijakan moneter, yang antara lain ditunjukkan pada kemampuan dalam mengendalikan suku bunga dan stabilisasi nilai tukar, semakin kuat pula dampaknya terhadap ekspektasi inflasi masyarakat. Dalam kondisi demikian, ekspektasi inflasi masyarakat akan cendeerung mendekati jalur inflasi yang ditetapkan bank sentral dalam kebijakan moneternya.</w:t>
      </w:r>
    </w:p>
    <w:p w:rsidR="007E2F14" w:rsidRPr="007E2F14" w:rsidRDefault="007E2F14" w:rsidP="007E2F14">
      <w:pPr>
        <w:spacing w:line="240" w:lineRule="auto"/>
        <w:rPr>
          <w:rFonts w:ascii="Times New Roman" w:hAnsi="Times New Roman"/>
          <w:b/>
          <w:color w:val="000000"/>
          <w:sz w:val="20"/>
          <w:szCs w:val="20"/>
        </w:rPr>
      </w:pPr>
      <w:r w:rsidRPr="007E2F14">
        <w:rPr>
          <w:rFonts w:ascii="Times New Roman" w:hAnsi="Times New Roman"/>
          <w:b/>
          <w:color w:val="000000"/>
          <w:sz w:val="20"/>
          <w:szCs w:val="20"/>
        </w:rPr>
        <w:t>Jalur Suku Bunga</w:t>
      </w:r>
    </w:p>
    <w:p w:rsidR="007E2F14" w:rsidRPr="007E2F14" w:rsidRDefault="007E2F14" w:rsidP="007E2F14">
      <w:pPr>
        <w:autoSpaceDE w:val="0"/>
        <w:autoSpaceDN w:val="0"/>
        <w:adjustRightInd w:val="0"/>
        <w:spacing w:line="240" w:lineRule="auto"/>
        <w:ind w:firstLine="360"/>
        <w:rPr>
          <w:rFonts w:ascii="Times New Roman" w:hAnsi="Times New Roman" w:cs="Times New Roman"/>
          <w:color w:val="000000"/>
          <w:sz w:val="20"/>
          <w:szCs w:val="20"/>
        </w:rPr>
      </w:pPr>
      <w:r w:rsidRPr="007E2F14">
        <w:rPr>
          <w:rFonts w:ascii="Times New Roman" w:hAnsi="Times New Roman" w:cs="Times New Roman"/>
          <w:color w:val="000000"/>
          <w:sz w:val="20"/>
          <w:szCs w:val="20"/>
        </w:rPr>
        <w:t>Mekanisme Transmisi Kebijakan Moneter melalui Jalur Suku Bunga menekankan peranan perubahan struktur suku bunga di sektor keuangan. Pengaruh perubahan suku bunga jangka pendek ditransmisikan kepada suku bunga menengah/panjang yang selanjutnya mempengaruhi permintaan dan pada akhirnya berpengaruh terhadap inflasi (Taylor, 1995) dan Bofinger (2001:80).</w:t>
      </w:r>
    </w:p>
    <w:p w:rsidR="007E2F14" w:rsidRPr="007E2F14" w:rsidRDefault="007E2F14" w:rsidP="007E2F14">
      <w:pPr>
        <w:autoSpaceDE w:val="0"/>
        <w:autoSpaceDN w:val="0"/>
        <w:adjustRightInd w:val="0"/>
        <w:spacing w:line="240" w:lineRule="auto"/>
        <w:ind w:firstLine="360"/>
        <w:rPr>
          <w:rFonts w:ascii="Times New Roman" w:hAnsi="Times New Roman" w:cs="Times New Roman"/>
          <w:color w:val="000000"/>
          <w:sz w:val="20"/>
          <w:szCs w:val="20"/>
        </w:rPr>
      </w:pPr>
      <w:r w:rsidRPr="007E2F14">
        <w:rPr>
          <w:rFonts w:ascii="Times New Roman" w:hAnsi="Times New Roman" w:cs="Times New Roman"/>
          <w:color w:val="000000"/>
          <w:sz w:val="20"/>
          <w:szCs w:val="20"/>
        </w:rPr>
        <w:t xml:space="preserve">Kebijakan moneter yang ditransmisikan melalui Jalur Suku Bunga dapat dijelaskan dalam dua tahap: </w:t>
      </w:r>
      <w:r w:rsidRPr="007E2F14">
        <w:rPr>
          <w:rFonts w:ascii="Times New Roman" w:hAnsi="Times New Roman" w:cs="Times New Roman"/>
          <w:b/>
          <w:bCs/>
          <w:color w:val="000000"/>
          <w:sz w:val="20"/>
          <w:szCs w:val="20"/>
        </w:rPr>
        <w:t>Pertama</w:t>
      </w:r>
      <w:r w:rsidRPr="007E2F14">
        <w:rPr>
          <w:rFonts w:ascii="Times New Roman" w:hAnsi="Times New Roman" w:cs="Times New Roman"/>
          <w:color w:val="000000"/>
          <w:sz w:val="20"/>
          <w:szCs w:val="20"/>
        </w:rPr>
        <w:t>, transmisi di sektor keuangan (moneter). Perubahan kebijakan moneter berawal dari perubahan instrumen moneter (rSBI) akan berpengaruh terhadap perkembangan suku bunga PUAB, suku bunga deposito dan suku bunga kredit. Proses transmisi ini memerlukan tenggat waktu (</w:t>
      </w:r>
      <w:r w:rsidRPr="007E2F14">
        <w:rPr>
          <w:rFonts w:ascii="Times New Roman" w:hAnsi="Times New Roman" w:cs="Times New Roman"/>
          <w:i/>
          <w:iCs/>
          <w:color w:val="000000"/>
          <w:sz w:val="20"/>
          <w:szCs w:val="20"/>
        </w:rPr>
        <w:t>time lag</w:t>
      </w:r>
      <w:r w:rsidRPr="007E2F14">
        <w:rPr>
          <w:rFonts w:ascii="Times New Roman" w:hAnsi="Times New Roman" w:cs="Times New Roman"/>
          <w:color w:val="000000"/>
          <w:sz w:val="20"/>
          <w:szCs w:val="20"/>
        </w:rPr>
        <w:t xml:space="preserve">) tertentu. </w:t>
      </w:r>
      <w:r w:rsidRPr="007E2F14">
        <w:rPr>
          <w:rFonts w:ascii="Times New Roman" w:hAnsi="Times New Roman" w:cs="Times New Roman"/>
          <w:b/>
          <w:bCs/>
          <w:color w:val="000000"/>
          <w:sz w:val="20"/>
          <w:szCs w:val="20"/>
        </w:rPr>
        <w:t>Kedua</w:t>
      </w:r>
      <w:r w:rsidRPr="007E2F14">
        <w:rPr>
          <w:rFonts w:ascii="Times New Roman" w:hAnsi="Times New Roman" w:cs="Times New Roman"/>
          <w:color w:val="000000"/>
          <w:sz w:val="20"/>
          <w:szCs w:val="20"/>
        </w:rPr>
        <w:t>, transmisi dari sektor keuangan ke sektor riil tergantung pada pengaruhnya terhadap konsumsi dan investasi. Pengaruh suku bunga terhadap konsumsi terjadi karena suku bunga deposito merupakan komponen dari pendapatan masyarakat (</w:t>
      </w:r>
      <w:r w:rsidRPr="007E2F14">
        <w:rPr>
          <w:rFonts w:ascii="Times New Roman" w:hAnsi="Times New Roman" w:cs="Times New Roman"/>
          <w:i/>
          <w:iCs/>
          <w:color w:val="000000"/>
          <w:sz w:val="20"/>
          <w:szCs w:val="20"/>
        </w:rPr>
        <w:t>income effect</w:t>
      </w:r>
      <w:r w:rsidRPr="007E2F14">
        <w:rPr>
          <w:rFonts w:ascii="Times New Roman" w:hAnsi="Times New Roman" w:cs="Times New Roman"/>
          <w:color w:val="000000"/>
          <w:sz w:val="20"/>
          <w:szCs w:val="20"/>
        </w:rPr>
        <w:t>) dan suku bunga kredit sebagai pembiayaan konsumsi (</w:t>
      </w:r>
      <w:r w:rsidRPr="007E2F14">
        <w:rPr>
          <w:rFonts w:ascii="Times New Roman" w:hAnsi="Times New Roman" w:cs="Times New Roman"/>
          <w:i/>
          <w:iCs/>
          <w:color w:val="000000"/>
          <w:sz w:val="20"/>
          <w:szCs w:val="20"/>
        </w:rPr>
        <w:t>substitution effect</w:t>
      </w:r>
      <w:r w:rsidRPr="007E2F14">
        <w:rPr>
          <w:rFonts w:ascii="Times New Roman" w:hAnsi="Times New Roman" w:cs="Times New Roman"/>
          <w:color w:val="000000"/>
          <w:sz w:val="20"/>
          <w:szCs w:val="20"/>
        </w:rPr>
        <w:t>). Sedangkan pengaruh suku bunga  terhadap investasi terjadi karena suku bunga kredit merupakan komponen biaya modal.</w:t>
      </w:r>
    </w:p>
    <w:p w:rsidR="00163E53" w:rsidRPr="00292654" w:rsidRDefault="00163E53" w:rsidP="00163E53">
      <w:pPr>
        <w:autoSpaceDE w:val="0"/>
        <w:autoSpaceDN w:val="0"/>
        <w:adjustRightInd w:val="0"/>
        <w:spacing w:line="240" w:lineRule="auto"/>
        <w:ind w:firstLine="200"/>
        <w:rPr>
          <w:rFonts w:ascii="Times New Roman" w:hAnsi="Times New Roman" w:cs="Times New Roman"/>
          <w:color w:val="000000"/>
          <w:sz w:val="20"/>
          <w:szCs w:val="20"/>
        </w:rPr>
      </w:pPr>
    </w:p>
    <w:p w:rsidR="00163E53" w:rsidRPr="00292654" w:rsidRDefault="00163E53" w:rsidP="00163E53">
      <w:pPr>
        <w:tabs>
          <w:tab w:val="left" w:pos="280"/>
        </w:tabs>
        <w:autoSpaceDE w:val="0"/>
        <w:autoSpaceDN w:val="0"/>
        <w:adjustRightInd w:val="0"/>
        <w:spacing w:before="240" w:after="80" w:line="240" w:lineRule="auto"/>
        <w:ind w:left="280" w:hanging="280"/>
        <w:jc w:val="center"/>
        <w:rPr>
          <w:rFonts w:ascii="Times New Roman" w:hAnsi="Times New Roman" w:cs="Times New Roman"/>
          <w:b/>
          <w:bCs/>
          <w:caps/>
          <w:color w:val="000000"/>
          <w:sz w:val="20"/>
          <w:szCs w:val="20"/>
        </w:rPr>
      </w:pPr>
      <w:r w:rsidRPr="00292654">
        <w:rPr>
          <w:rFonts w:ascii="Times New Roman" w:hAnsi="Times New Roman" w:cs="Times New Roman"/>
          <w:b/>
          <w:bCs/>
          <w:caps/>
          <w:color w:val="000000"/>
          <w:sz w:val="20"/>
          <w:szCs w:val="20"/>
        </w:rPr>
        <w:t xml:space="preserve">C. </w:t>
      </w:r>
      <w:r w:rsidR="007E2F14">
        <w:rPr>
          <w:rFonts w:ascii="Times New Roman" w:hAnsi="Times New Roman" w:cs="Times New Roman"/>
          <w:b/>
          <w:bCs/>
          <w:caps/>
          <w:color w:val="000000"/>
          <w:sz w:val="20"/>
          <w:szCs w:val="20"/>
        </w:rPr>
        <w:t>metode penelitian</w:t>
      </w:r>
    </w:p>
    <w:p w:rsidR="00163E53" w:rsidRPr="00CB3EFB" w:rsidRDefault="007E2F14" w:rsidP="00CB3EFB">
      <w:pPr>
        <w:autoSpaceDE w:val="0"/>
        <w:autoSpaceDN w:val="0"/>
        <w:adjustRightInd w:val="0"/>
        <w:spacing w:line="240" w:lineRule="auto"/>
        <w:ind w:firstLine="280"/>
        <w:rPr>
          <w:rFonts w:ascii="Times New Roman" w:hAnsi="Times New Roman" w:cs="Times New Roman"/>
          <w:sz w:val="20"/>
          <w:szCs w:val="20"/>
        </w:rPr>
      </w:pPr>
      <w:r w:rsidRPr="007E2F14">
        <w:rPr>
          <w:rFonts w:ascii="Times New Roman" w:hAnsi="Times New Roman" w:cs="Times New Roman"/>
          <w:color w:val="000000"/>
          <w:sz w:val="20"/>
          <w:szCs w:val="20"/>
        </w:rPr>
        <w:t xml:space="preserve">Pendekatan Penelitian yang digunakan adalah pendekatan kuantitatif deskriptif. Data yang digunakan merupakan data sekunder yang bersumber dari Badan Pusat Statistik dan Bank Indonesia. </w:t>
      </w:r>
      <w:r w:rsidRPr="007E2F14">
        <w:rPr>
          <w:rFonts w:ascii="Times New Roman" w:hAnsi="Times New Roman" w:cs="Times New Roman"/>
          <w:sz w:val="20"/>
          <w:szCs w:val="20"/>
        </w:rPr>
        <w:t xml:space="preserve">Penelitian ini menggunakan metodologi </w:t>
      </w:r>
      <w:r w:rsidRPr="007E2F14">
        <w:rPr>
          <w:rFonts w:ascii="Times New Roman" w:hAnsi="Times New Roman" w:cs="Times New Roman"/>
          <w:i/>
          <w:iCs/>
          <w:sz w:val="20"/>
          <w:szCs w:val="20"/>
        </w:rPr>
        <w:t xml:space="preserve">time series </w:t>
      </w:r>
      <w:r w:rsidRPr="007E2F14">
        <w:rPr>
          <w:rFonts w:ascii="Times New Roman" w:hAnsi="Times New Roman" w:cs="Times New Roman"/>
          <w:sz w:val="20"/>
          <w:szCs w:val="20"/>
        </w:rPr>
        <w:t xml:space="preserve">serta pendekatan </w:t>
      </w:r>
      <w:r w:rsidRPr="007E2F14">
        <w:rPr>
          <w:rFonts w:ascii="Times New Roman" w:hAnsi="Times New Roman" w:cs="Times New Roman"/>
          <w:i/>
          <w:iCs/>
          <w:sz w:val="20"/>
          <w:szCs w:val="20"/>
        </w:rPr>
        <w:t xml:space="preserve">Granger Causality </w:t>
      </w:r>
      <w:r w:rsidRPr="007E2F14">
        <w:rPr>
          <w:rFonts w:ascii="Times New Roman" w:hAnsi="Times New Roman" w:cs="Times New Roman"/>
          <w:sz w:val="20"/>
          <w:szCs w:val="20"/>
        </w:rPr>
        <w:t>dan VAR atau VECM. Sedangkan alat analisis yang digunakan adalah E-views 6.0. Periode penelitian ini mulai Januari 2005 sampai Desember 2013.</w:t>
      </w:r>
    </w:p>
    <w:p w:rsidR="00CB3EFB" w:rsidRPr="00292654" w:rsidRDefault="00CB3EFB" w:rsidP="00163E53">
      <w:pPr>
        <w:autoSpaceDE w:val="0"/>
        <w:autoSpaceDN w:val="0"/>
        <w:adjustRightInd w:val="0"/>
        <w:spacing w:line="240" w:lineRule="auto"/>
        <w:ind w:firstLine="200"/>
        <w:rPr>
          <w:rFonts w:ascii="Times New Roman" w:hAnsi="Times New Roman" w:cs="Times New Roman"/>
          <w:color w:val="000000"/>
          <w:sz w:val="20"/>
          <w:szCs w:val="20"/>
        </w:rPr>
      </w:pPr>
    </w:p>
    <w:p w:rsidR="00163E53" w:rsidRPr="00D424D1" w:rsidRDefault="00CB3EFB" w:rsidP="00163E53">
      <w:pPr>
        <w:tabs>
          <w:tab w:val="left" w:pos="280"/>
        </w:tabs>
        <w:autoSpaceDE w:val="0"/>
        <w:autoSpaceDN w:val="0"/>
        <w:adjustRightInd w:val="0"/>
        <w:spacing w:before="240" w:after="80" w:line="240" w:lineRule="auto"/>
        <w:ind w:left="280" w:hanging="280"/>
        <w:jc w:val="center"/>
        <w:rPr>
          <w:rFonts w:ascii="Times New Roman" w:hAnsi="Times New Roman" w:cs="Times New Roman"/>
          <w:b/>
          <w:bCs/>
          <w:smallCaps/>
          <w:color w:val="000000"/>
        </w:rPr>
      </w:pPr>
      <w:r w:rsidRPr="00DB7F35">
        <w:rPr>
          <w:rFonts w:ascii="Times New Roman" w:hAnsi="Times New Roman" w:cs="Times New Roman"/>
          <w:b/>
          <w:bCs/>
          <w:smallCaps/>
          <w:color w:val="000000"/>
          <w:sz w:val="20"/>
          <w:szCs w:val="20"/>
        </w:rPr>
        <w:t xml:space="preserve">  </w:t>
      </w:r>
      <w:r w:rsidR="009962EA">
        <w:rPr>
          <w:rFonts w:ascii="Times New Roman" w:hAnsi="Times New Roman" w:cs="Times New Roman"/>
          <w:b/>
          <w:bCs/>
          <w:smallCaps/>
          <w:color w:val="000000"/>
          <w:sz w:val="20"/>
          <w:szCs w:val="20"/>
        </w:rPr>
        <w:t>D. HASIL DAN PENELITIAN</w:t>
      </w:r>
    </w:p>
    <w:p w:rsidR="00CB3EFB" w:rsidRPr="00DB7F35" w:rsidRDefault="00CB3EFB" w:rsidP="00CB3EFB">
      <w:pPr>
        <w:autoSpaceDE w:val="0"/>
        <w:autoSpaceDN w:val="0"/>
        <w:adjustRightInd w:val="0"/>
        <w:spacing w:line="240" w:lineRule="auto"/>
        <w:rPr>
          <w:rFonts w:ascii="Times New Roman" w:hAnsi="Times New Roman" w:cs="Times New Roman"/>
          <w:color w:val="000000"/>
          <w:sz w:val="20"/>
          <w:szCs w:val="20"/>
        </w:rPr>
      </w:pPr>
      <w:r w:rsidRPr="00DB7F35">
        <w:rPr>
          <w:rFonts w:ascii="Times New Roman" w:hAnsi="Times New Roman" w:cs="Times New Roman"/>
          <w:color w:val="000000"/>
          <w:sz w:val="20"/>
          <w:szCs w:val="20"/>
        </w:rPr>
        <w:t>Analisis Data</w:t>
      </w:r>
    </w:p>
    <w:p w:rsidR="00CB3EFB" w:rsidRPr="00DB7F35" w:rsidRDefault="00CB3EFB" w:rsidP="00CB3EFB">
      <w:pPr>
        <w:pStyle w:val="ListParagraph"/>
        <w:numPr>
          <w:ilvl w:val="0"/>
          <w:numId w:val="6"/>
        </w:numPr>
        <w:autoSpaceDE w:val="0"/>
        <w:autoSpaceDN w:val="0"/>
        <w:adjustRightInd w:val="0"/>
        <w:spacing w:line="240" w:lineRule="auto"/>
        <w:rPr>
          <w:rFonts w:ascii="Times New Roman" w:hAnsi="Times New Roman"/>
          <w:color w:val="000000"/>
          <w:sz w:val="20"/>
          <w:szCs w:val="20"/>
        </w:rPr>
      </w:pPr>
      <w:r w:rsidRPr="00DB7F35">
        <w:rPr>
          <w:rFonts w:ascii="Times New Roman" w:hAnsi="Times New Roman"/>
          <w:color w:val="000000"/>
          <w:sz w:val="20"/>
          <w:szCs w:val="20"/>
        </w:rPr>
        <w:t>Hasil Uji Stasioneritas</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Hasil pengujian Uji stasioneritas dari kedua jalur mekanisme transmisi kebijakan moneter di Indonesia secara ringkas dapat digambarkan sebagai berikut:</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p>
    <w:p w:rsidR="00CB3EFB" w:rsidRDefault="00CB3EFB" w:rsidP="00CB3EFB">
      <w:pPr>
        <w:autoSpaceDE w:val="0"/>
        <w:autoSpaceDN w:val="0"/>
        <w:adjustRightInd w:val="0"/>
        <w:spacing w:line="240" w:lineRule="auto"/>
        <w:ind w:firstLine="720"/>
        <w:rPr>
          <w:rFonts w:ascii="Times New Roman" w:hAnsi="Times New Roman" w:cs="Times New Roman"/>
          <w:sz w:val="20"/>
          <w:szCs w:val="20"/>
        </w:rPr>
      </w:pPr>
    </w:p>
    <w:p w:rsidR="00DB7F35" w:rsidRPr="00DB7F35" w:rsidRDefault="00DB7F35" w:rsidP="00CB3EFB">
      <w:pPr>
        <w:autoSpaceDE w:val="0"/>
        <w:autoSpaceDN w:val="0"/>
        <w:adjustRightInd w:val="0"/>
        <w:spacing w:line="240" w:lineRule="auto"/>
        <w:ind w:firstLine="720"/>
        <w:rPr>
          <w:rFonts w:ascii="Times New Roman" w:hAnsi="Times New Roman" w:cs="Times New Roman"/>
          <w:sz w:val="20"/>
          <w:szCs w:val="20"/>
        </w:rPr>
      </w:pP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lastRenderedPageBreak/>
        <w:t xml:space="preserve">Tabel 4.1: </w:t>
      </w:r>
      <w:r w:rsidRPr="00DB7F35">
        <w:rPr>
          <w:rFonts w:ascii="Times New Roman" w:hAnsi="Times New Roman" w:cs="Times New Roman"/>
          <w:b/>
          <w:sz w:val="20"/>
          <w:szCs w:val="20"/>
        </w:rPr>
        <w:t>Hasil Uji Akar Unit</w:t>
      </w:r>
    </w:p>
    <w:tbl>
      <w:tblPr>
        <w:tblStyle w:val="TableGrid"/>
        <w:tblW w:w="0" w:type="auto"/>
        <w:jc w:val="center"/>
        <w:tblLook w:val="04A0"/>
      </w:tblPr>
      <w:tblGrid>
        <w:gridCol w:w="648"/>
        <w:gridCol w:w="1890"/>
        <w:gridCol w:w="2520"/>
        <w:gridCol w:w="2340"/>
      </w:tblGrid>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No.</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Nama Variabel</w:t>
            </w:r>
          </w:p>
        </w:tc>
        <w:tc>
          <w:tcPr>
            <w:tcW w:w="252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ADF Statistic (Level)</w:t>
            </w:r>
          </w:p>
        </w:tc>
        <w:tc>
          <w:tcPr>
            <w:tcW w:w="234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ADF Statistic (First difference)</w:t>
            </w:r>
          </w:p>
        </w:tc>
      </w:tr>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1.</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EINF</w:t>
            </w:r>
          </w:p>
        </w:tc>
        <w:tc>
          <w:tcPr>
            <w:tcW w:w="252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-5.221875*</w:t>
            </w:r>
          </w:p>
        </w:tc>
        <w:tc>
          <w:tcPr>
            <w:tcW w:w="234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-4.005609**</w:t>
            </w:r>
          </w:p>
        </w:tc>
      </w:tr>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2.</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KURS</w:t>
            </w:r>
          </w:p>
        </w:tc>
        <w:tc>
          <w:tcPr>
            <w:tcW w:w="252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-5.372225*</w:t>
            </w:r>
          </w:p>
        </w:tc>
        <w:tc>
          <w:tcPr>
            <w:tcW w:w="234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-9.817946**</w:t>
            </w:r>
          </w:p>
        </w:tc>
      </w:tr>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3.</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IR</w:t>
            </w:r>
          </w:p>
        </w:tc>
        <w:tc>
          <w:tcPr>
            <w:tcW w:w="252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-3.797347*</w:t>
            </w:r>
          </w:p>
        </w:tc>
        <w:tc>
          <w:tcPr>
            <w:tcW w:w="234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-8.525265**</w:t>
            </w:r>
          </w:p>
        </w:tc>
      </w:tr>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4.</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RDEPO</w:t>
            </w:r>
          </w:p>
        </w:tc>
        <w:tc>
          <w:tcPr>
            <w:tcW w:w="252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-4.548790*</w:t>
            </w:r>
          </w:p>
        </w:tc>
        <w:tc>
          <w:tcPr>
            <w:tcW w:w="234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-3.816950**</w:t>
            </w:r>
          </w:p>
        </w:tc>
      </w:tr>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5.</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RPUAB</w:t>
            </w:r>
          </w:p>
        </w:tc>
        <w:tc>
          <w:tcPr>
            <w:tcW w:w="252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-3.596172*</w:t>
            </w:r>
          </w:p>
        </w:tc>
        <w:tc>
          <w:tcPr>
            <w:tcW w:w="234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-4.710384**</w:t>
            </w:r>
          </w:p>
        </w:tc>
      </w:tr>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6.</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RSBI</w:t>
            </w:r>
          </w:p>
        </w:tc>
        <w:tc>
          <w:tcPr>
            <w:tcW w:w="252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-4.359924*</w:t>
            </w:r>
          </w:p>
        </w:tc>
        <w:tc>
          <w:tcPr>
            <w:tcW w:w="234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-4.159567**</w:t>
            </w:r>
          </w:p>
        </w:tc>
      </w:tr>
      <w:tr w:rsidR="00CB3EFB" w:rsidRPr="00DB7F35" w:rsidTr="00526C6F">
        <w:trPr>
          <w:jc w:val="center"/>
        </w:trPr>
        <w:tc>
          <w:tcPr>
            <w:tcW w:w="6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7.</w:t>
            </w:r>
          </w:p>
        </w:tc>
        <w:tc>
          <w:tcPr>
            <w:tcW w:w="1890"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INF</w:t>
            </w:r>
          </w:p>
        </w:tc>
        <w:tc>
          <w:tcPr>
            <w:tcW w:w="252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-1.507039</w:t>
            </w:r>
          </w:p>
        </w:tc>
        <w:tc>
          <w:tcPr>
            <w:tcW w:w="2340" w:type="dxa"/>
            <w:vAlign w:val="center"/>
          </w:tcPr>
          <w:p w:rsidR="00CB3EFB" w:rsidRPr="00DB7F35" w:rsidRDefault="00CB3EFB" w:rsidP="00526C6F">
            <w:pPr>
              <w:jc w:val="right"/>
              <w:rPr>
                <w:rFonts w:ascii="Times New Roman" w:hAnsi="Times New Roman" w:cs="Times New Roman"/>
                <w:sz w:val="20"/>
                <w:szCs w:val="20"/>
              </w:rPr>
            </w:pPr>
            <w:r w:rsidRPr="00DB7F35">
              <w:rPr>
                <w:rFonts w:ascii="Times New Roman" w:hAnsi="Times New Roman" w:cs="Times New Roman"/>
                <w:color w:val="000000"/>
                <w:sz w:val="20"/>
                <w:szCs w:val="20"/>
              </w:rPr>
              <w:t>-4.086161**</w:t>
            </w:r>
          </w:p>
        </w:tc>
      </w:tr>
    </w:tbl>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Sumber: Hasil Olahan dengan Eviews 6.0</w:t>
      </w: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 xml:space="preserve">Keterangan: Test Critical Value </w:t>
      </w:r>
      <w:r w:rsidRPr="00DB7F35">
        <w:rPr>
          <w:rFonts w:ascii="Times New Roman" w:hAnsi="Times New Roman" w:cs="Times New Roman"/>
          <w:sz w:val="20"/>
          <w:szCs w:val="20"/>
        </w:rPr>
        <w:tab/>
        <w:t xml:space="preserve">1% : </w:t>
      </w:r>
      <w:r w:rsidRPr="00DB7F35">
        <w:rPr>
          <w:rFonts w:ascii="Times New Roman" w:hAnsi="Times New Roman" w:cs="Times New Roman"/>
          <w:color w:val="000000"/>
          <w:sz w:val="20"/>
          <w:szCs w:val="20"/>
        </w:rPr>
        <w:t>-4.243644</w:t>
      </w:r>
    </w:p>
    <w:p w:rsidR="00CB3EFB" w:rsidRPr="00DB7F35" w:rsidRDefault="00CB3EFB" w:rsidP="00CB3EFB">
      <w:pPr>
        <w:spacing w:line="240" w:lineRule="auto"/>
        <w:ind w:left="2880" w:firstLine="720"/>
        <w:rPr>
          <w:rFonts w:ascii="Times New Roman" w:hAnsi="Times New Roman" w:cs="Times New Roman"/>
          <w:sz w:val="20"/>
          <w:szCs w:val="20"/>
        </w:rPr>
      </w:pPr>
      <w:r w:rsidRPr="00DB7F35">
        <w:rPr>
          <w:rFonts w:ascii="Times New Roman" w:hAnsi="Times New Roman" w:cs="Times New Roman"/>
          <w:sz w:val="20"/>
          <w:szCs w:val="20"/>
        </w:rPr>
        <w:t xml:space="preserve">5% : </w:t>
      </w:r>
      <w:r w:rsidRPr="00DB7F35">
        <w:rPr>
          <w:rFonts w:ascii="Times New Roman" w:hAnsi="Times New Roman" w:cs="Times New Roman"/>
          <w:color w:val="000000"/>
          <w:sz w:val="20"/>
          <w:szCs w:val="20"/>
        </w:rPr>
        <w:t>-3.544284</w:t>
      </w:r>
    </w:p>
    <w:p w:rsidR="00CB3EFB" w:rsidRPr="00DB7F35" w:rsidRDefault="00CB3EFB" w:rsidP="00CB3EFB">
      <w:pPr>
        <w:spacing w:line="240" w:lineRule="auto"/>
        <w:ind w:left="2880" w:firstLine="720"/>
        <w:rPr>
          <w:rFonts w:ascii="Times New Roman" w:hAnsi="Times New Roman" w:cs="Times New Roman"/>
          <w:color w:val="000000"/>
          <w:sz w:val="20"/>
          <w:szCs w:val="20"/>
        </w:rPr>
      </w:pPr>
      <w:r w:rsidRPr="00DB7F35">
        <w:rPr>
          <w:rFonts w:ascii="Times New Roman" w:hAnsi="Times New Roman" w:cs="Times New Roman"/>
          <w:sz w:val="20"/>
          <w:szCs w:val="20"/>
        </w:rPr>
        <w:t xml:space="preserve">10% : </w:t>
      </w:r>
      <w:r w:rsidRPr="00DB7F35">
        <w:rPr>
          <w:rFonts w:ascii="Times New Roman" w:hAnsi="Times New Roman" w:cs="Times New Roman"/>
          <w:color w:val="000000"/>
          <w:sz w:val="20"/>
          <w:szCs w:val="20"/>
        </w:rPr>
        <w:t>-3.204699</w:t>
      </w:r>
    </w:p>
    <w:p w:rsidR="00CB3EFB" w:rsidRPr="00DB7F35" w:rsidRDefault="00CB3EFB" w:rsidP="00CB3EFB">
      <w:pPr>
        <w:spacing w:line="240" w:lineRule="auto"/>
        <w:rPr>
          <w:rFonts w:ascii="Times New Roman" w:hAnsi="Times New Roman" w:cs="Times New Roman"/>
          <w:color w:val="000000"/>
          <w:sz w:val="20"/>
          <w:szCs w:val="20"/>
        </w:rPr>
      </w:pP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*signifikan pada level</w:t>
      </w: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**signifikan pada first difference</w:t>
      </w:r>
    </w:p>
    <w:p w:rsidR="00CB3EFB" w:rsidRPr="00DB7F35" w:rsidRDefault="00CB3EFB" w:rsidP="00CB3EFB">
      <w:pPr>
        <w:spacing w:line="240" w:lineRule="auto"/>
        <w:rPr>
          <w:rFonts w:ascii="Times New Roman" w:hAnsi="Times New Roman" w:cs="Times New Roman"/>
          <w:sz w:val="20"/>
          <w:szCs w:val="20"/>
        </w:rPr>
      </w:pP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Berdasarkan tabel 4.1 hasil uji akar unit menunjukkan bahwa pada model 1 (jalur ekspektasi inflasi) dan model 2 (jalur suku bunga) semua variabel dinyatakan stasioner pada tingkat signifikansi 5% pada tingkat </w:t>
      </w:r>
      <w:r w:rsidRPr="00DB7F35">
        <w:rPr>
          <w:rFonts w:ascii="Times New Roman" w:hAnsi="Times New Roman" w:cs="Times New Roman"/>
          <w:i/>
          <w:sz w:val="20"/>
          <w:szCs w:val="20"/>
        </w:rPr>
        <w:t>first difference</w:t>
      </w:r>
      <w:r w:rsidRPr="00DB7F35">
        <w:rPr>
          <w:rFonts w:ascii="Times New Roman" w:hAnsi="Times New Roman" w:cs="Times New Roman"/>
          <w:sz w:val="20"/>
          <w:szCs w:val="20"/>
        </w:rPr>
        <w:t xml:space="preserve">. Hal ini berarti data series tersebut valid digunakan untuk pengujian kointegrasi dan untuk estimasi modelnya akan menggunakan VECM karena stasioner di tingkat </w:t>
      </w:r>
      <w:r w:rsidRPr="00DB7F35">
        <w:rPr>
          <w:rFonts w:ascii="Times New Roman" w:hAnsi="Times New Roman" w:cs="Times New Roman"/>
          <w:i/>
          <w:sz w:val="20"/>
          <w:szCs w:val="20"/>
        </w:rPr>
        <w:t>first difference</w:t>
      </w:r>
      <w:r w:rsidRPr="00DB7F35">
        <w:rPr>
          <w:rFonts w:ascii="Times New Roman" w:hAnsi="Times New Roman" w:cs="Times New Roman"/>
          <w:sz w:val="20"/>
          <w:szCs w:val="20"/>
        </w:rPr>
        <w:t>.</w:t>
      </w:r>
    </w:p>
    <w:p w:rsidR="00CB3EFB" w:rsidRPr="00DB7F35" w:rsidRDefault="00CB3EFB" w:rsidP="00CB3EFB">
      <w:pPr>
        <w:pStyle w:val="ListParagraph"/>
        <w:numPr>
          <w:ilvl w:val="0"/>
          <w:numId w:val="6"/>
        </w:numPr>
        <w:spacing w:line="240" w:lineRule="auto"/>
        <w:rPr>
          <w:rFonts w:ascii="Times New Roman" w:hAnsi="Times New Roman"/>
          <w:b/>
          <w:sz w:val="20"/>
          <w:szCs w:val="20"/>
        </w:rPr>
      </w:pPr>
      <w:r w:rsidRPr="00DB7F35">
        <w:rPr>
          <w:rFonts w:ascii="Times New Roman" w:hAnsi="Times New Roman"/>
          <w:b/>
          <w:sz w:val="20"/>
          <w:szCs w:val="20"/>
        </w:rPr>
        <w:t>Penentuan Uji Lag Optimum</w:t>
      </w:r>
    </w:p>
    <w:p w:rsidR="00CB3EFB" w:rsidRPr="00DB7F35" w:rsidRDefault="00CB3EFB" w:rsidP="00CB3EFB">
      <w:pPr>
        <w:spacing w:after="360"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Uji lag optimum untuk mengetahui panjang lag yang direkomendasikan oleh E-views 6.0. Melalui uji ini, akan diketahui panjang lag yang akan digunakan untuk uji tahap selanjutnya.</w:t>
      </w: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 xml:space="preserve">Tabel 4.2: </w:t>
      </w:r>
      <w:r w:rsidRPr="00DB7F35">
        <w:rPr>
          <w:rFonts w:ascii="Times New Roman" w:hAnsi="Times New Roman" w:cs="Times New Roman"/>
          <w:b/>
          <w:sz w:val="20"/>
          <w:szCs w:val="20"/>
        </w:rPr>
        <w:t>Hasil Uji Lag Optimum</w:t>
      </w:r>
    </w:p>
    <w:tbl>
      <w:tblPr>
        <w:tblStyle w:val="TableGrid"/>
        <w:tblW w:w="9250" w:type="dxa"/>
        <w:tblLook w:val="04A0"/>
      </w:tblPr>
      <w:tblGrid>
        <w:gridCol w:w="816"/>
        <w:gridCol w:w="584"/>
        <w:gridCol w:w="1134"/>
        <w:gridCol w:w="1342"/>
        <w:gridCol w:w="1348"/>
        <w:gridCol w:w="1342"/>
        <w:gridCol w:w="1342"/>
        <w:gridCol w:w="1342"/>
      </w:tblGrid>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Model</w:t>
            </w: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Lag</w:t>
            </w:r>
          </w:p>
        </w:tc>
        <w:tc>
          <w:tcPr>
            <w:tcW w:w="113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LogL</w:t>
            </w:r>
          </w:p>
        </w:tc>
        <w:tc>
          <w:tcPr>
            <w:tcW w:w="1342"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LR</w:t>
            </w:r>
          </w:p>
        </w:tc>
        <w:tc>
          <w:tcPr>
            <w:tcW w:w="1348"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FPE</w:t>
            </w:r>
          </w:p>
        </w:tc>
        <w:tc>
          <w:tcPr>
            <w:tcW w:w="1342"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AIC</w:t>
            </w:r>
          </w:p>
        </w:tc>
        <w:tc>
          <w:tcPr>
            <w:tcW w:w="1342"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SC</w:t>
            </w:r>
          </w:p>
        </w:tc>
        <w:tc>
          <w:tcPr>
            <w:tcW w:w="1342"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HQ</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1</w:t>
            </w: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0</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-585.6228</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NA </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1.19e+11</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36.85143</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37.03464</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36.91216</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1</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-541.7124</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74.09894</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2.10e+10</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35.10702</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36.02311*</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35.41068</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2</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-521.6435</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28.84903*</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1.71e+10*</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34.85272*</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36.50167</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35.39930*</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3</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-508.8606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15.17967</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2.40e+10</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35.05379</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37.43561</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35.84329</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4</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-496.1106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11.95307</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3.91e+10</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35.25692</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38.37160</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36.28935</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2</w:t>
            </w: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0</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-273.6394</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NA </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403.8469</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17.35246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17.53568</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17.41319</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1</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-196.9674</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129.3840</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9.200690</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13.56046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14.47655*</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13.86412</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2</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-172.4657</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35.22116*</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5.696837*</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13.02911</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14.67806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13.57569*</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3</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-157.5671</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17.69215</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6.995926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13.09794</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15.47976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13.88745</w:t>
            </w:r>
          </w:p>
        </w:tc>
      </w:tr>
      <w:tr w:rsidR="00CB3EFB" w:rsidRPr="00DB7F35" w:rsidTr="00526C6F">
        <w:tc>
          <w:tcPr>
            <w:tcW w:w="816" w:type="dxa"/>
            <w:vAlign w:val="center"/>
          </w:tcPr>
          <w:p w:rsidR="00CB3EFB" w:rsidRPr="00DB7F35" w:rsidRDefault="00CB3EFB" w:rsidP="00526C6F">
            <w:pPr>
              <w:rPr>
                <w:rFonts w:ascii="Times New Roman" w:hAnsi="Times New Roman" w:cs="Times New Roman"/>
                <w:sz w:val="20"/>
                <w:szCs w:val="20"/>
              </w:rPr>
            </w:pPr>
          </w:p>
        </w:tc>
        <w:tc>
          <w:tcPr>
            <w:tcW w:w="584" w:type="dxa"/>
            <w:vAlign w:val="center"/>
          </w:tcPr>
          <w:p w:rsidR="00CB3EFB" w:rsidRPr="00DB7F35" w:rsidRDefault="00CB3EFB" w:rsidP="00526C6F">
            <w:pPr>
              <w:rPr>
                <w:rFonts w:ascii="Times New Roman" w:hAnsi="Times New Roman" w:cs="Times New Roman"/>
                <w:sz w:val="20"/>
                <w:szCs w:val="20"/>
              </w:rPr>
            </w:pPr>
            <w:r w:rsidRPr="00DB7F35">
              <w:rPr>
                <w:rFonts w:ascii="Times New Roman" w:hAnsi="Times New Roman" w:cs="Times New Roman"/>
                <w:sz w:val="20"/>
                <w:szCs w:val="20"/>
              </w:rPr>
              <w:t>4</w:t>
            </w:r>
          </w:p>
        </w:tc>
        <w:tc>
          <w:tcPr>
            <w:tcW w:w="1134"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-135.9296</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20.28517</w:t>
            </w:r>
          </w:p>
        </w:tc>
        <w:tc>
          <w:tcPr>
            <w:tcW w:w="1348"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6.548067</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12.74560*</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15.86029</w:t>
            </w:r>
          </w:p>
        </w:tc>
        <w:tc>
          <w:tcPr>
            <w:tcW w:w="1342" w:type="dxa"/>
            <w:vAlign w:val="bottom"/>
          </w:tcPr>
          <w:p w:rsidR="00CB3EFB" w:rsidRPr="00DB7F35" w:rsidRDefault="00CB3EFB" w:rsidP="00526C6F">
            <w:pPr>
              <w:autoSpaceDE w:val="0"/>
              <w:autoSpaceDN w:val="0"/>
              <w:adjustRightInd w:val="0"/>
              <w:rPr>
                <w:rFonts w:ascii="Times New Roman" w:hAnsi="Times New Roman" w:cs="Times New Roman"/>
                <w:color w:val="000000"/>
                <w:sz w:val="20"/>
                <w:szCs w:val="20"/>
              </w:rPr>
            </w:pPr>
            <w:r w:rsidRPr="00DB7F35">
              <w:rPr>
                <w:rFonts w:ascii="Times New Roman" w:hAnsi="Times New Roman" w:cs="Times New Roman"/>
                <w:color w:val="000000"/>
                <w:sz w:val="20"/>
                <w:szCs w:val="20"/>
              </w:rPr>
              <w:t> 13.77803</w:t>
            </w:r>
          </w:p>
        </w:tc>
      </w:tr>
    </w:tbl>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 xml:space="preserve">*Indicates lag order selected by the criterion </w:t>
      </w: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Sumber : Hasil olahan dengan Eviews 6.0</w:t>
      </w:r>
    </w:p>
    <w:p w:rsidR="00CB3EFB" w:rsidRPr="00DB7F35" w:rsidRDefault="00CB3EFB" w:rsidP="00CB3EFB">
      <w:pPr>
        <w:spacing w:line="240" w:lineRule="auto"/>
        <w:rPr>
          <w:rFonts w:ascii="Times New Roman" w:hAnsi="Times New Roman" w:cs="Times New Roman"/>
          <w:sz w:val="20"/>
          <w:szCs w:val="20"/>
        </w:rPr>
      </w:pPr>
    </w:p>
    <w:p w:rsidR="00CB3EFB" w:rsidRPr="00DB7F35" w:rsidRDefault="00CB3EFB" w:rsidP="00CB3EFB">
      <w:pPr>
        <w:spacing w:after="360"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Berdasarkan hasil uji, dapat diketahui bahwa lag optimum pada model 1 (Jalur Ekspektasi Inflasi) adalah lag 2 sedangkan pada model 2 (Jalur Suku Bunga) adalah lag 4. Penentuan lag optimum pada penelitian ini menggunakan pemilihan criteria AIC (</w:t>
      </w:r>
      <w:r w:rsidRPr="00DB7F35">
        <w:rPr>
          <w:rFonts w:ascii="Times New Roman" w:hAnsi="Times New Roman" w:cs="Times New Roman"/>
          <w:i/>
          <w:sz w:val="20"/>
          <w:szCs w:val="20"/>
        </w:rPr>
        <w:t>Akaike Information Criteria</w:t>
      </w:r>
      <w:r w:rsidRPr="00DB7F35">
        <w:rPr>
          <w:rFonts w:ascii="Times New Roman" w:hAnsi="Times New Roman" w:cs="Times New Roman"/>
          <w:sz w:val="20"/>
          <w:szCs w:val="20"/>
        </w:rPr>
        <w:t>) dengan nilai terkecil.</w:t>
      </w:r>
    </w:p>
    <w:p w:rsidR="00CB3EFB" w:rsidRPr="00DB7F35" w:rsidRDefault="00CB3EFB" w:rsidP="00CB3EFB">
      <w:pPr>
        <w:pStyle w:val="ListParagraph"/>
        <w:numPr>
          <w:ilvl w:val="0"/>
          <w:numId w:val="6"/>
        </w:numPr>
        <w:spacing w:line="240" w:lineRule="auto"/>
        <w:rPr>
          <w:rFonts w:ascii="Times New Roman" w:hAnsi="Times New Roman"/>
          <w:sz w:val="20"/>
          <w:szCs w:val="20"/>
        </w:rPr>
      </w:pPr>
      <w:r w:rsidRPr="00DB7F35">
        <w:rPr>
          <w:rFonts w:ascii="Times New Roman" w:hAnsi="Times New Roman"/>
          <w:b/>
          <w:sz w:val="20"/>
          <w:szCs w:val="20"/>
        </w:rPr>
        <w:t xml:space="preserve">Hasil Uji Kointegrasi </w:t>
      </w:r>
    </w:p>
    <w:p w:rsidR="00CB3EFB" w:rsidRPr="00DB7F35" w:rsidRDefault="00CB3EFB" w:rsidP="00CB3EFB">
      <w:pPr>
        <w:autoSpaceDE w:val="0"/>
        <w:autoSpaceDN w:val="0"/>
        <w:adjustRightInd w:val="0"/>
        <w:spacing w:line="240" w:lineRule="auto"/>
        <w:ind w:firstLine="360"/>
        <w:rPr>
          <w:rFonts w:ascii="Times New Roman" w:hAnsi="Times New Roman" w:cs="Times New Roman"/>
          <w:sz w:val="20"/>
          <w:szCs w:val="20"/>
        </w:rPr>
      </w:pPr>
      <w:r w:rsidRPr="00DB7F35">
        <w:rPr>
          <w:rFonts w:ascii="Times New Roman" w:hAnsi="Times New Roman" w:cs="Times New Roman"/>
          <w:sz w:val="20"/>
          <w:szCs w:val="20"/>
        </w:rPr>
        <w:t xml:space="preserve">Uji kointegrasi dilakukan dengan </w:t>
      </w:r>
      <w:r w:rsidRPr="00DB7F35">
        <w:rPr>
          <w:rFonts w:ascii="Times New Roman" w:hAnsi="Times New Roman" w:cs="Times New Roman"/>
          <w:i/>
          <w:iCs/>
          <w:sz w:val="20"/>
          <w:szCs w:val="20"/>
        </w:rPr>
        <w:t xml:space="preserve">Johansen Cointegration Test </w:t>
      </w:r>
      <w:r w:rsidRPr="00DB7F35">
        <w:rPr>
          <w:rFonts w:ascii="Times New Roman" w:hAnsi="Times New Roman" w:cs="Times New Roman"/>
          <w:sz w:val="20"/>
          <w:szCs w:val="20"/>
        </w:rPr>
        <w:t xml:space="preserve">menggunakan Eviews 6.0, jika </w:t>
      </w:r>
      <w:r w:rsidRPr="00DB7F35">
        <w:rPr>
          <w:rFonts w:ascii="Times New Roman" w:hAnsi="Times New Roman" w:cs="Times New Roman"/>
          <w:i/>
          <w:iCs/>
          <w:sz w:val="20"/>
          <w:szCs w:val="20"/>
        </w:rPr>
        <w:t xml:space="preserve">Trace Statistic </w:t>
      </w:r>
      <w:r w:rsidRPr="00DB7F35">
        <w:rPr>
          <w:rFonts w:ascii="Times New Roman" w:hAnsi="Times New Roman" w:cs="Times New Roman"/>
          <w:sz w:val="20"/>
          <w:szCs w:val="20"/>
        </w:rPr>
        <w:t xml:space="preserve">nya lebih kecil dibanding nilai kritis maka variabel - variabel tidak terkointegrasi. Nilai </w:t>
      </w:r>
      <w:r w:rsidRPr="00DB7F35">
        <w:rPr>
          <w:rFonts w:ascii="Times New Roman" w:hAnsi="Times New Roman" w:cs="Times New Roman"/>
          <w:i/>
          <w:iCs/>
          <w:sz w:val="20"/>
          <w:szCs w:val="20"/>
        </w:rPr>
        <w:t xml:space="preserve">Trace Statistic </w:t>
      </w:r>
      <w:r w:rsidRPr="00DB7F35">
        <w:rPr>
          <w:rFonts w:ascii="Times New Roman" w:hAnsi="Times New Roman" w:cs="Times New Roman"/>
          <w:sz w:val="20"/>
          <w:szCs w:val="20"/>
        </w:rPr>
        <w:t xml:space="preserve">nya lebih kecil dibandingkan nilai kritis pada tingkat keyakinan 5% maupun 1%, </w:t>
      </w:r>
      <w:r w:rsidRPr="00DB7F35">
        <w:rPr>
          <w:rFonts w:ascii="Times New Roman" w:hAnsi="Times New Roman" w:cs="Times New Roman"/>
          <w:sz w:val="20"/>
          <w:szCs w:val="20"/>
        </w:rPr>
        <w:lastRenderedPageBreak/>
        <w:t xml:space="preserve">sehingga dapat disimpulkan bahwa kedua variabel tidak saling berkointegrasi. Berarti sebaliknya jika </w:t>
      </w:r>
      <w:r w:rsidRPr="00DB7F35">
        <w:rPr>
          <w:rFonts w:ascii="Times New Roman" w:hAnsi="Times New Roman" w:cs="Times New Roman"/>
          <w:i/>
          <w:iCs/>
          <w:sz w:val="20"/>
          <w:szCs w:val="20"/>
        </w:rPr>
        <w:t xml:space="preserve">Trace Statistic </w:t>
      </w:r>
      <w:r w:rsidRPr="00DB7F35">
        <w:rPr>
          <w:rFonts w:ascii="Times New Roman" w:hAnsi="Times New Roman" w:cs="Times New Roman"/>
          <w:sz w:val="20"/>
          <w:szCs w:val="20"/>
        </w:rPr>
        <w:t>nya lebih besar dibanding nilai kritis maka variabel – variabel terkointegrasi.</w:t>
      </w:r>
    </w:p>
    <w:p w:rsidR="00CB3EFB" w:rsidRPr="00DB7F35" w:rsidRDefault="00CB3EFB" w:rsidP="00CB3EFB">
      <w:pPr>
        <w:autoSpaceDE w:val="0"/>
        <w:autoSpaceDN w:val="0"/>
        <w:adjustRightInd w:val="0"/>
        <w:spacing w:line="240" w:lineRule="auto"/>
        <w:ind w:firstLine="360"/>
        <w:rPr>
          <w:rFonts w:ascii="Times New Roman" w:hAnsi="Times New Roman" w:cs="Times New Roman"/>
          <w:sz w:val="20"/>
          <w:szCs w:val="20"/>
        </w:rPr>
      </w:pPr>
    </w:p>
    <w:p w:rsidR="00CB3EFB" w:rsidRPr="00DB7F35" w:rsidRDefault="00CB3EFB" w:rsidP="00CB3EFB">
      <w:pPr>
        <w:autoSpaceDE w:val="0"/>
        <w:autoSpaceDN w:val="0"/>
        <w:adjustRightInd w:val="0"/>
        <w:spacing w:line="240" w:lineRule="auto"/>
        <w:rPr>
          <w:rFonts w:ascii="Times New Roman" w:hAnsi="Times New Roman" w:cs="Times New Roman"/>
          <w:sz w:val="20"/>
          <w:szCs w:val="20"/>
        </w:rPr>
      </w:pPr>
      <w:r w:rsidRPr="00DB7F35">
        <w:rPr>
          <w:rFonts w:ascii="Times New Roman" w:hAnsi="Times New Roman" w:cs="Times New Roman"/>
          <w:sz w:val="20"/>
          <w:szCs w:val="20"/>
        </w:rPr>
        <w:t xml:space="preserve">Tabel 4.3: </w:t>
      </w:r>
      <w:r w:rsidRPr="00DB7F35">
        <w:rPr>
          <w:rFonts w:ascii="Times New Roman" w:hAnsi="Times New Roman" w:cs="Times New Roman"/>
          <w:b/>
          <w:sz w:val="20"/>
          <w:szCs w:val="20"/>
        </w:rPr>
        <w:t>Hasil Uji Kointegrasi Johansen</w:t>
      </w:r>
    </w:p>
    <w:p w:rsidR="00CB3EFB" w:rsidRPr="00DB7F35" w:rsidRDefault="00CB3EFB" w:rsidP="00CB3EFB">
      <w:pPr>
        <w:autoSpaceDE w:val="0"/>
        <w:autoSpaceDN w:val="0"/>
        <w:adjustRightInd w:val="0"/>
        <w:spacing w:line="240" w:lineRule="auto"/>
        <w:rPr>
          <w:rFonts w:ascii="Times New Roman" w:hAnsi="Times New Roman" w:cs="Times New Roman"/>
          <w:sz w:val="20"/>
          <w:szCs w:val="20"/>
        </w:rPr>
      </w:pPr>
    </w:p>
    <w:tbl>
      <w:tblPr>
        <w:tblStyle w:val="TableGrid"/>
        <w:tblW w:w="0" w:type="auto"/>
        <w:tblLook w:val="04A0"/>
      </w:tblPr>
      <w:tblGrid>
        <w:gridCol w:w="1310"/>
        <w:gridCol w:w="1203"/>
        <w:gridCol w:w="1194"/>
        <w:gridCol w:w="1187"/>
        <w:gridCol w:w="1205"/>
        <w:gridCol w:w="1194"/>
        <w:gridCol w:w="1187"/>
      </w:tblGrid>
      <w:tr w:rsidR="00CB3EFB" w:rsidRPr="00DB7F35" w:rsidTr="00526C6F">
        <w:tc>
          <w:tcPr>
            <w:tcW w:w="8487" w:type="dxa"/>
            <w:gridSpan w:val="7"/>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Uji Kointegrasi Johansen</w:t>
            </w:r>
          </w:p>
        </w:tc>
      </w:tr>
      <w:tr w:rsidR="00CB3EFB" w:rsidRPr="00DB7F35" w:rsidTr="00526C6F">
        <w:tc>
          <w:tcPr>
            <w:tcW w:w="1311" w:type="dxa"/>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Model</w:t>
            </w:r>
          </w:p>
        </w:tc>
        <w:tc>
          <w:tcPr>
            <w:tcW w:w="1204" w:type="dxa"/>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Trace Statistic</w:t>
            </w:r>
          </w:p>
        </w:tc>
        <w:tc>
          <w:tcPr>
            <w:tcW w:w="1195" w:type="dxa"/>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5% CV</w:t>
            </w:r>
          </w:p>
        </w:tc>
        <w:tc>
          <w:tcPr>
            <w:tcW w:w="1188" w:type="dxa"/>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Prob.**</w:t>
            </w:r>
          </w:p>
        </w:tc>
        <w:tc>
          <w:tcPr>
            <w:tcW w:w="1206" w:type="dxa"/>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Max-Eigen Statistic</w:t>
            </w:r>
          </w:p>
        </w:tc>
        <w:tc>
          <w:tcPr>
            <w:tcW w:w="1195" w:type="dxa"/>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5% CV</w:t>
            </w:r>
          </w:p>
        </w:tc>
        <w:tc>
          <w:tcPr>
            <w:tcW w:w="1188" w:type="dxa"/>
            <w:vAlign w:val="center"/>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Prob.**</w:t>
            </w:r>
          </w:p>
        </w:tc>
      </w:tr>
      <w:tr w:rsidR="00CB3EFB" w:rsidRPr="00DB7F35" w:rsidTr="00526C6F">
        <w:tc>
          <w:tcPr>
            <w:tcW w:w="1311" w:type="dxa"/>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1</w:t>
            </w:r>
          </w:p>
        </w:tc>
        <w:tc>
          <w:tcPr>
            <w:tcW w:w="1204"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52.76075</w:t>
            </w:r>
          </w:p>
        </w:tc>
        <w:tc>
          <w:tcPr>
            <w:tcW w:w="1195"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47.85613</w:t>
            </w:r>
          </w:p>
        </w:tc>
        <w:tc>
          <w:tcPr>
            <w:tcW w:w="1188"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0.0161</w:t>
            </w:r>
          </w:p>
        </w:tc>
        <w:tc>
          <w:tcPr>
            <w:tcW w:w="1206"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27.72346</w:t>
            </w:r>
          </w:p>
        </w:tc>
        <w:tc>
          <w:tcPr>
            <w:tcW w:w="1195"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27.58434</w:t>
            </w:r>
          </w:p>
        </w:tc>
        <w:tc>
          <w:tcPr>
            <w:tcW w:w="1188"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0.0480</w:t>
            </w:r>
          </w:p>
        </w:tc>
      </w:tr>
      <w:tr w:rsidR="00CB3EFB" w:rsidRPr="00DB7F35" w:rsidTr="00526C6F">
        <w:tc>
          <w:tcPr>
            <w:tcW w:w="1311" w:type="dxa"/>
          </w:tcPr>
          <w:p w:rsidR="00CB3EFB" w:rsidRPr="00DB7F35" w:rsidRDefault="00CB3EFB" w:rsidP="00526C6F">
            <w:pPr>
              <w:autoSpaceDE w:val="0"/>
              <w:autoSpaceDN w:val="0"/>
              <w:adjustRightInd w:val="0"/>
              <w:jc w:val="center"/>
              <w:rPr>
                <w:rFonts w:ascii="Times New Roman" w:hAnsi="Times New Roman" w:cs="Times New Roman"/>
                <w:sz w:val="20"/>
                <w:szCs w:val="20"/>
              </w:rPr>
            </w:pPr>
            <w:r w:rsidRPr="00DB7F35">
              <w:rPr>
                <w:rFonts w:ascii="Times New Roman" w:hAnsi="Times New Roman" w:cs="Times New Roman"/>
                <w:sz w:val="20"/>
                <w:szCs w:val="20"/>
              </w:rPr>
              <w:t>2</w:t>
            </w:r>
          </w:p>
        </w:tc>
        <w:tc>
          <w:tcPr>
            <w:tcW w:w="1204"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80.09223</w:t>
            </w:r>
          </w:p>
        </w:tc>
        <w:tc>
          <w:tcPr>
            <w:tcW w:w="1195"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47.85613</w:t>
            </w:r>
          </w:p>
        </w:tc>
        <w:tc>
          <w:tcPr>
            <w:tcW w:w="1188"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0.0000</w:t>
            </w:r>
          </w:p>
        </w:tc>
        <w:tc>
          <w:tcPr>
            <w:tcW w:w="1206"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49.53996</w:t>
            </w:r>
          </w:p>
        </w:tc>
        <w:tc>
          <w:tcPr>
            <w:tcW w:w="1195"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27.58434</w:t>
            </w:r>
          </w:p>
        </w:tc>
        <w:tc>
          <w:tcPr>
            <w:tcW w:w="1188" w:type="dxa"/>
            <w:vAlign w:val="bottom"/>
          </w:tcPr>
          <w:p w:rsidR="00CB3EFB" w:rsidRPr="00DB7F35" w:rsidRDefault="00CB3EFB" w:rsidP="00526C6F">
            <w:pPr>
              <w:autoSpaceDE w:val="0"/>
              <w:autoSpaceDN w:val="0"/>
              <w:adjustRightInd w:val="0"/>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0.0000</w:t>
            </w:r>
          </w:p>
        </w:tc>
      </w:tr>
    </w:tbl>
    <w:p w:rsidR="00CB3EFB" w:rsidRPr="00DB7F35" w:rsidRDefault="00CB3EFB" w:rsidP="00CB3EFB">
      <w:pPr>
        <w:autoSpaceDE w:val="0"/>
        <w:autoSpaceDN w:val="0"/>
        <w:adjustRightInd w:val="0"/>
        <w:spacing w:after="360" w:line="240" w:lineRule="auto"/>
        <w:rPr>
          <w:rFonts w:ascii="Times New Roman" w:hAnsi="Times New Roman" w:cs="Times New Roman"/>
          <w:sz w:val="20"/>
          <w:szCs w:val="20"/>
        </w:rPr>
      </w:pPr>
      <w:r w:rsidRPr="00DB7F35">
        <w:rPr>
          <w:rFonts w:ascii="Times New Roman" w:hAnsi="Times New Roman" w:cs="Times New Roman"/>
          <w:sz w:val="20"/>
          <w:szCs w:val="20"/>
        </w:rPr>
        <w:t>Sumber: data eviews diolah, 2015</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Hasil uji Kointegrasi Johansen pada tabel 4.4 di atas menunjukkan bahwa hasil </w:t>
      </w:r>
      <w:r w:rsidRPr="00DB7F35">
        <w:rPr>
          <w:rFonts w:ascii="Times New Roman" w:hAnsi="Times New Roman" w:cs="Times New Roman"/>
          <w:i/>
          <w:sz w:val="20"/>
          <w:szCs w:val="20"/>
        </w:rPr>
        <w:t>trace statistic</w:t>
      </w:r>
      <w:r w:rsidRPr="00DB7F35">
        <w:rPr>
          <w:rFonts w:ascii="Times New Roman" w:hAnsi="Times New Roman" w:cs="Times New Roman"/>
          <w:sz w:val="20"/>
          <w:szCs w:val="20"/>
        </w:rPr>
        <w:t xml:space="preserve"> model 1 (Jalur Ekspektasi Inflasi) sebesar </w:t>
      </w:r>
      <w:r w:rsidRPr="00DB7F35">
        <w:rPr>
          <w:rFonts w:ascii="Times New Roman" w:hAnsi="Times New Roman" w:cs="Times New Roman"/>
          <w:color w:val="000000"/>
          <w:sz w:val="20"/>
          <w:szCs w:val="20"/>
        </w:rPr>
        <w:t>52.76075</w:t>
      </w:r>
      <w:r w:rsidRPr="00DB7F35">
        <w:rPr>
          <w:rFonts w:ascii="Times New Roman" w:hAnsi="Times New Roman" w:cs="Times New Roman"/>
          <w:sz w:val="20"/>
          <w:szCs w:val="20"/>
        </w:rPr>
        <w:t xml:space="preserve">. Nilai ini lebih besar dibandingkan nilai kritisnya 5% sebesar </w:t>
      </w:r>
      <w:r w:rsidRPr="00DB7F35">
        <w:rPr>
          <w:rFonts w:ascii="Times New Roman" w:hAnsi="Times New Roman" w:cs="Times New Roman"/>
          <w:color w:val="000000"/>
          <w:sz w:val="20"/>
          <w:szCs w:val="20"/>
        </w:rPr>
        <w:t>47.85613</w:t>
      </w:r>
      <w:r w:rsidRPr="00DB7F35">
        <w:rPr>
          <w:rFonts w:ascii="Times New Roman" w:hAnsi="Times New Roman" w:cs="Times New Roman"/>
          <w:sz w:val="20"/>
          <w:szCs w:val="20"/>
        </w:rPr>
        <w:t xml:space="preserve">. Hal yang sama juga ditunjukkan oleh hasil Max-Eigen </w:t>
      </w:r>
      <w:r w:rsidRPr="00DB7F35">
        <w:rPr>
          <w:rFonts w:ascii="Times New Roman" w:hAnsi="Times New Roman" w:cs="Times New Roman"/>
          <w:i/>
          <w:iCs/>
          <w:sz w:val="20"/>
          <w:szCs w:val="20"/>
        </w:rPr>
        <w:t xml:space="preserve">statistic </w:t>
      </w:r>
      <w:r w:rsidRPr="00DB7F35">
        <w:rPr>
          <w:rFonts w:ascii="Times New Roman" w:hAnsi="Times New Roman" w:cs="Times New Roman"/>
          <w:sz w:val="20"/>
          <w:szCs w:val="20"/>
        </w:rPr>
        <w:t xml:space="preserve">yaitu </w:t>
      </w:r>
      <w:r w:rsidRPr="00DB7F35">
        <w:rPr>
          <w:rFonts w:ascii="Times New Roman" w:hAnsi="Times New Roman" w:cs="Times New Roman"/>
          <w:color w:val="000000"/>
          <w:sz w:val="20"/>
          <w:szCs w:val="20"/>
        </w:rPr>
        <w:t>27.72346</w:t>
      </w:r>
      <w:r w:rsidRPr="00DB7F35">
        <w:rPr>
          <w:rFonts w:ascii="Times New Roman" w:hAnsi="Times New Roman" w:cs="Times New Roman"/>
          <w:sz w:val="20"/>
          <w:szCs w:val="20"/>
        </w:rPr>
        <w:t xml:space="preserve">, yang lebih besar dari nilai kritisnya 5% sebesar </w:t>
      </w:r>
      <w:r w:rsidRPr="00DB7F35">
        <w:rPr>
          <w:rFonts w:ascii="Times New Roman" w:hAnsi="Times New Roman" w:cs="Times New Roman"/>
          <w:color w:val="000000"/>
          <w:sz w:val="20"/>
          <w:szCs w:val="20"/>
        </w:rPr>
        <w:t>27.58434</w:t>
      </w:r>
      <w:r w:rsidRPr="00DB7F35">
        <w:rPr>
          <w:rFonts w:ascii="Times New Roman" w:hAnsi="Times New Roman" w:cs="Times New Roman"/>
          <w:sz w:val="20"/>
          <w:szCs w:val="20"/>
        </w:rPr>
        <w:t xml:space="preserve">. </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Pada model 2 (Jalur Suku Bunga) juga menghasilkan hasil yang sama yaitu nilai </w:t>
      </w:r>
      <w:r w:rsidRPr="00DB7F35">
        <w:rPr>
          <w:rFonts w:ascii="Times New Roman" w:hAnsi="Times New Roman" w:cs="Times New Roman"/>
          <w:i/>
          <w:sz w:val="20"/>
          <w:szCs w:val="20"/>
        </w:rPr>
        <w:t>trace statistic</w:t>
      </w:r>
      <w:r w:rsidRPr="00DB7F35">
        <w:rPr>
          <w:rFonts w:ascii="Times New Roman" w:hAnsi="Times New Roman" w:cs="Times New Roman"/>
          <w:sz w:val="20"/>
          <w:szCs w:val="20"/>
        </w:rPr>
        <w:t xml:space="preserve">nya yaitu </w:t>
      </w:r>
      <w:r w:rsidRPr="00DB7F35">
        <w:rPr>
          <w:rFonts w:ascii="Times New Roman" w:hAnsi="Times New Roman" w:cs="Times New Roman"/>
          <w:color w:val="000000"/>
          <w:sz w:val="20"/>
          <w:szCs w:val="20"/>
        </w:rPr>
        <w:t xml:space="preserve">80.09223 </w:t>
      </w:r>
      <w:r w:rsidRPr="00DB7F35">
        <w:rPr>
          <w:rFonts w:ascii="Times New Roman" w:hAnsi="Times New Roman" w:cs="Times New Roman"/>
          <w:sz w:val="20"/>
          <w:szCs w:val="20"/>
        </w:rPr>
        <w:t xml:space="preserve">lebih besar daripada nilai kritisnya 5% yaitu sebesar </w:t>
      </w:r>
      <w:r w:rsidRPr="00DB7F35">
        <w:rPr>
          <w:rFonts w:ascii="Times New Roman" w:hAnsi="Times New Roman" w:cs="Times New Roman"/>
          <w:color w:val="000000"/>
          <w:sz w:val="20"/>
          <w:szCs w:val="20"/>
        </w:rPr>
        <w:t>47.85613</w:t>
      </w:r>
      <w:r w:rsidRPr="00DB7F35">
        <w:rPr>
          <w:rFonts w:ascii="Times New Roman" w:hAnsi="Times New Roman" w:cs="Times New Roman"/>
          <w:sz w:val="20"/>
          <w:szCs w:val="20"/>
        </w:rPr>
        <w:t xml:space="preserve">. Hasil max-eigen juga menunjukkan bahwa </w:t>
      </w:r>
      <w:r w:rsidRPr="00DB7F35">
        <w:rPr>
          <w:rFonts w:ascii="Times New Roman" w:hAnsi="Times New Roman" w:cs="Times New Roman"/>
          <w:color w:val="000000"/>
          <w:sz w:val="20"/>
          <w:szCs w:val="20"/>
        </w:rPr>
        <w:t xml:space="preserve">49.53996 </w:t>
      </w:r>
      <w:r w:rsidRPr="00DB7F35">
        <w:rPr>
          <w:rFonts w:ascii="Times New Roman" w:hAnsi="Times New Roman" w:cs="Times New Roman"/>
          <w:sz w:val="20"/>
          <w:szCs w:val="20"/>
        </w:rPr>
        <w:t xml:space="preserve">lebih besar daripada nilai kritisnya 5% yaitu sebesar </w:t>
      </w:r>
      <w:r w:rsidRPr="00DB7F35">
        <w:rPr>
          <w:rFonts w:ascii="Times New Roman" w:hAnsi="Times New Roman" w:cs="Times New Roman"/>
          <w:color w:val="000000"/>
          <w:sz w:val="20"/>
          <w:szCs w:val="20"/>
        </w:rPr>
        <w:t>27.58434</w:t>
      </w:r>
      <w:r w:rsidRPr="00DB7F35">
        <w:rPr>
          <w:rFonts w:ascii="Times New Roman" w:hAnsi="Times New Roman" w:cs="Times New Roman"/>
          <w:sz w:val="20"/>
          <w:szCs w:val="20"/>
        </w:rPr>
        <w:t>.</w:t>
      </w:r>
    </w:p>
    <w:p w:rsidR="00CB3EFB" w:rsidRPr="00DB7F35" w:rsidRDefault="00CB3EFB" w:rsidP="00CB3EFB">
      <w:pPr>
        <w:autoSpaceDE w:val="0"/>
        <w:autoSpaceDN w:val="0"/>
        <w:adjustRightInd w:val="0"/>
        <w:spacing w:after="360"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Hal tersebut membuktikan bahwa terdapat hubungan kointegrasi antar variabel. Artinya, variabel pada model 1 (EINF, KURS, IR, INF) dan variabel pada model 2 (RDEPO, RSBI, RPUAB, INF) memiliki hubungan jangka panjang dan tidak terjadi keseimbangan pada periode tersebut.</w:t>
      </w:r>
    </w:p>
    <w:p w:rsidR="00CB3EFB" w:rsidRPr="00DB7F35" w:rsidRDefault="00CB3EFB" w:rsidP="00CB3EFB">
      <w:pPr>
        <w:pStyle w:val="ListParagraph"/>
        <w:numPr>
          <w:ilvl w:val="0"/>
          <w:numId w:val="6"/>
        </w:numPr>
        <w:spacing w:line="240" w:lineRule="auto"/>
        <w:rPr>
          <w:rFonts w:ascii="Times New Roman" w:hAnsi="Times New Roman"/>
          <w:b/>
          <w:i/>
          <w:sz w:val="20"/>
          <w:szCs w:val="20"/>
        </w:rPr>
      </w:pPr>
      <w:r w:rsidRPr="00DB7F35">
        <w:rPr>
          <w:rFonts w:ascii="Times New Roman" w:hAnsi="Times New Roman"/>
          <w:b/>
          <w:sz w:val="20"/>
          <w:szCs w:val="20"/>
        </w:rPr>
        <w:t xml:space="preserve">Uji </w:t>
      </w:r>
      <w:r w:rsidRPr="00DB7F35">
        <w:rPr>
          <w:rFonts w:ascii="Times New Roman" w:hAnsi="Times New Roman"/>
          <w:b/>
          <w:i/>
          <w:sz w:val="20"/>
          <w:szCs w:val="20"/>
        </w:rPr>
        <w:t>Vector Error Correction Model (VECM)</w:t>
      </w: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Berdasarkan hasil estimasi, dapat diketahui pengaruh satu variabel terhadap variabel lainnya secara signifikan. Hal ini dilakukan dengan membandingkan nilai </w:t>
      </w:r>
      <w:r w:rsidRPr="00DB7F35">
        <w:rPr>
          <w:rFonts w:ascii="Times New Roman" w:hAnsi="Times New Roman" w:cs="Times New Roman"/>
          <w:i/>
          <w:sz w:val="20"/>
          <w:szCs w:val="20"/>
        </w:rPr>
        <w:t>t-statistic</w:t>
      </w:r>
      <w:r w:rsidRPr="00DB7F35">
        <w:rPr>
          <w:rFonts w:ascii="Times New Roman" w:hAnsi="Times New Roman" w:cs="Times New Roman"/>
          <w:sz w:val="20"/>
          <w:szCs w:val="20"/>
        </w:rPr>
        <w:t xml:space="preserve"> dan nilai t-tabel. Jika nilai t-statistic mendekati atau lebih besar dari dua, maka dapat dikatakan signifikan (Nachrowi dan Usman dalam Natsir, 2008:148)).</w:t>
      </w: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Berkaitan dengan tujuan penelitian ini, didapatkan persamaan VECM jangka pendek dari model 1 (Jalur Ekspektasi Inflasi) berikut ini.</w:t>
      </w:r>
    </w:p>
    <w:p w:rsidR="00CB3EFB" w:rsidRPr="00DB7F35" w:rsidRDefault="00CB3EFB" w:rsidP="00CB3EFB">
      <w:pPr>
        <w:autoSpaceDE w:val="0"/>
        <w:autoSpaceDN w:val="0"/>
        <w:adjustRightInd w:val="0"/>
        <w:spacing w:line="240" w:lineRule="auto"/>
        <w:ind w:left="900" w:hanging="90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INF =  0.096075 + 0.576990 EINFt-1 + 0.251077EINFt-2 + 0.227591IRt-1 + </w:t>
      </w:r>
    </w:p>
    <w:p w:rsidR="00CB3EFB" w:rsidRPr="00DB7F35" w:rsidRDefault="00CB3EFB" w:rsidP="00CB3EFB">
      <w:pPr>
        <w:autoSpaceDE w:val="0"/>
        <w:autoSpaceDN w:val="0"/>
        <w:adjustRightInd w:val="0"/>
        <w:spacing w:line="240" w:lineRule="auto"/>
        <w:ind w:left="900" w:hanging="900"/>
        <w:rPr>
          <w:rFonts w:ascii="Times New Roman" w:hAnsi="Times New Roman" w:cs="Times New Roman"/>
          <w:color w:val="000000"/>
          <w:sz w:val="20"/>
          <w:szCs w:val="20"/>
        </w:rPr>
      </w:pPr>
      <w:r w:rsidRPr="00DB7F35">
        <w:rPr>
          <w:rFonts w:ascii="Times New Roman" w:hAnsi="Times New Roman" w:cs="Times New Roman"/>
          <w:color w:val="000000"/>
          <w:sz w:val="20"/>
          <w:szCs w:val="20"/>
        </w:rPr>
        <w:tab/>
        <w:t>[ 0.29932]</w:t>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[ 2.02802]</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[ 1.01846]</w:t>
      </w:r>
      <w:r w:rsidRPr="00DB7F35">
        <w:rPr>
          <w:rFonts w:ascii="Times New Roman" w:hAnsi="Times New Roman" w:cs="Times New Roman"/>
          <w:color w:val="000000"/>
          <w:sz w:val="20"/>
          <w:szCs w:val="20"/>
        </w:rPr>
        <w:tab/>
        <w:t xml:space="preserve">     [ 1.43991]</w:t>
      </w:r>
    </w:p>
    <w:p w:rsidR="00CB3EFB" w:rsidRPr="00DB7F35" w:rsidRDefault="00CB3EFB" w:rsidP="00CB3EFB">
      <w:pPr>
        <w:tabs>
          <w:tab w:val="left" w:pos="1350"/>
          <w:tab w:val="left" w:pos="1620"/>
        </w:tabs>
        <w:autoSpaceDE w:val="0"/>
        <w:autoSpaceDN w:val="0"/>
        <w:adjustRightInd w:val="0"/>
        <w:spacing w:line="240" w:lineRule="auto"/>
        <w:ind w:firstLine="63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0.136006IRt-2 - 0.000222KURSt-1 - 0.000106KURSt-2 - 0.084882INFt-1 – </w:t>
      </w:r>
    </w:p>
    <w:p w:rsidR="00CB3EFB" w:rsidRPr="00DB7F35" w:rsidRDefault="00CB3EFB" w:rsidP="00CB3EFB">
      <w:pPr>
        <w:tabs>
          <w:tab w:val="left" w:pos="1350"/>
          <w:tab w:val="left" w:pos="1620"/>
        </w:tabs>
        <w:autoSpaceDE w:val="0"/>
        <w:autoSpaceDN w:val="0"/>
        <w:adjustRightInd w:val="0"/>
        <w:spacing w:line="240" w:lineRule="auto"/>
        <w:ind w:firstLine="63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      [ 0.94293]</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[-2.43638]</w:t>
      </w:r>
      <w:r w:rsidRPr="00DB7F35">
        <w:rPr>
          <w:rFonts w:ascii="Times New Roman" w:hAnsi="Times New Roman" w:cs="Times New Roman"/>
          <w:color w:val="FF0000"/>
          <w:sz w:val="20"/>
          <w:szCs w:val="20"/>
        </w:rPr>
        <w:tab/>
      </w:r>
      <w:r w:rsidRPr="00DB7F35">
        <w:rPr>
          <w:rFonts w:ascii="Times New Roman" w:hAnsi="Times New Roman" w:cs="Times New Roman"/>
          <w:color w:val="FF0000"/>
          <w:sz w:val="20"/>
          <w:szCs w:val="20"/>
        </w:rPr>
        <w:tab/>
      </w:r>
      <w:r w:rsidRPr="00DB7F35">
        <w:rPr>
          <w:rFonts w:ascii="Times New Roman" w:hAnsi="Times New Roman" w:cs="Times New Roman"/>
          <w:color w:val="000000"/>
          <w:sz w:val="20"/>
          <w:szCs w:val="20"/>
        </w:rPr>
        <w:t xml:space="preserve">[-1.33754] </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[-1.29283]</w:t>
      </w:r>
    </w:p>
    <w:p w:rsidR="00CB3EFB" w:rsidRPr="00DB7F35" w:rsidRDefault="00CB3EFB" w:rsidP="00CB3EFB">
      <w:pPr>
        <w:tabs>
          <w:tab w:val="left" w:pos="1350"/>
          <w:tab w:val="left" w:pos="1620"/>
        </w:tabs>
        <w:autoSpaceDE w:val="0"/>
        <w:autoSpaceDN w:val="0"/>
        <w:adjustRightInd w:val="0"/>
        <w:spacing w:line="240" w:lineRule="auto"/>
        <w:ind w:firstLine="63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0.006002INFt-2 </w:t>
      </w:r>
    </w:p>
    <w:p w:rsidR="00CB3EFB" w:rsidRPr="00DB7F35" w:rsidRDefault="00CB3EFB" w:rsidP="00CB3EFB">
      <w:pPr>
        <w:tabs>
          <w:tab w:val="left" w:pos="1350"/>
          <w:tab w:val="left" w:pos="1620"/>
        </w:tabs>
        <w:autoSpaceDE w:val="0"/>
        <w:autoSpaceDN w:val="0"/>
        <w:adjustRightInd w:val="0"/>
        <w:spacing w:line="240" w:lineRule="auto"/>
        <w:ind w:firstLine="63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     [-0.11159]</w:t>
      </w: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w:t>
      </w:r>
      <w:r w:rsidRPr="00DB7F35">
        <w:rPr>
          <w:rFonts w:ascii="Times New Roman" w:hAnsi="Times New Roman" w:cs="Times New Roman"/>
          <w:b/>
          <w:sz w:val="20"/>
          <w:szCs w:val="20"/>
        </w:rPr>
        <w:t>Persamaan VECM Jangka Panjang pada Model 1 (Jalur Ekspektasi Inflasi)</w:t>
      </w:r>
    </w:p>
    <w:p w:rsidR="00CB3EFB" w:rsidRPr="00DB7F35" w:rsidRDefault="00CB3EFB" w:rsidP="00CB3EFB">
      <w:pPr>
        <w:spacing w:line="240" w:lineRule="auto"/>
        <w:rPr>
          <w:rFonts w:ascii="Times New Roman" w:hAnsi="Times New Roman" w:cs="Times New Roman"/>
          <w:color w:val="000000"/>
          <w:sz w:val="20"/>
          <w:szCs w:val="20"/>
        </w:rPr>
      </w:pPr>
      <w:r w:rsidRPr="00DB7F35">
        <w:rPr>
          <w:rFonts w:ascii="Times New Roman" w:hAnsi="Times New Roman" w:cs="Times New Roman"/>
          <w:sz w:val="20"/>
          <w:szCs w:val="20"/>
        </w:rPr>
        <w:t xml:space="preserve">INF = </w:t>
      </w:r>
      <w:r w:rsidRPr="00DB7F35">
        <w:rPr>
          <w:rFonts w:ascii="Times New Roman" w:hAnsi="Times New Roman" w:cs="Times New Roman"/>
          <w:color w:val="000000"/>
          <w:sz w:val="20"/>
          <w:szCs w:val="20"/>
        </w:rPr>
        <w:t> 1.000000 EINFt-1 +  0.282836 IRt-1 - 0.000224KURSt-1 + 0.007084INFt-1</w:t>
      </w:r>
    </w:p>
    <w:p w:rsidR="00CB3EFB" w:rsidRPr="00DB7F35" w:rsidRDefault="00CB3EFB" w:rsidP="00CB3EFB">
      <w:pPr>
        <w:spacing w:line="240" w:lineRule="auto"/>
        <w:rPr>
          <w:rFonts w:ascii="Times New Roman" w:hAnsi="Times New Roman" w:cs="Times New Roman"/>
          <w:color w:val="000000"/>
          <w:sz w:val="20"/>
          <w:szCs w:val="20"/>
        </w:rPr>
      </w:pP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[ 5.22328]</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[-2.51468]</w:t>
      </w:r>
      <w:r w:rsidRPr="00DB7F35">
        <w:rPr>
          <w:rFonts w:ascii="Times New Roman" w:hAnsi="Times New Roman" w:cs="Times New Roman"/>
          <w:color w:val="000000"/>
          <w:sz w:val="20"/>
          <w:szCs w:val="20"/>
        </w:rPr>
        <w:tab/>
        <w:t xml:space="preserve">    [ 0.36755]</w:t>
      </w:r>
    </w:p>
    <w:p w:rsidR="00CB3EFB"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Secara keseluruhan, model 1 (jalur ekspektasi inflasi) ini menggunakan estimasi VECM yang dapat menjelaskan keterkaitan antar variabel di dalamnya ditunjukkan oleh angka statistik yang signifikan. Hasil estimasi VECM bisa dilihat pada lampiran. Berdasarkan hasil estimasi model VECM yang digunakan untuk melihat analisis jangka panjang dan jangka pendek dapat dijelaskan yaitu untuk jangka panjang ternyata IR dan KURS memiliki pengaruh yang signifikan terhadap inflasi. Sedangkan untuk jangka pendek variabel EINF dan KURS memiliki pengaruh yang signifikan terhadap Inflasi. Sedangkan variabel INF sendiri  tidak berpengaruh secara signifikan terhadap inflasi dalam jangka panjang maupun jangka pendek.</w:t>
      </w:r>
    </w:p>
    <w:p w:rsidR="00A91BE7" w:rsidRDefault="00A91BE7" w:rsidP="00CB3EFB">
      <w:pPr>
        <w:autoSpaceDE w:val="0"/>
        <w:autoSpaceDN w:val="0"/>
        <w:adjustRightInd w:val="0"/>
        <w:spacing w:line="240" w:lineRule="auto"/>
        <w:ind w:firstLine="720"/>
        <w:rPr>
          <w:rFonts w:ascii="Times New Roman" w:hAnsi="Times New Roman" w:cs="Times New Roman"/>
          <w:sz w:val="20"/>
          <w:szCs w:val="20"/>
        </w:rPr>
      </w:pPr>
    </w:p>
    <w:p w:rsidR="00A91BE7" w:rsidRDefault="00A91BE7" w:rsidP="00CB3EFB">
      <w:pPr>
        <w:autoSpaceDE w:val="0"/>
        <w:autoSpaceDN w:val="0"/>
        <w:adjustRightInd w:val="0"/>
        <w:spacing w:line="240" w:lineRule="auto"/>
        <w:ind w:firstLine="720"/>
        <w:rPr>
          <w:rFonts w:ascii="Times New Roman" w:hAnsi="Times New Roman" w:cs="Times New Roman"/>
          <w:sz w:val="20"/>
          <w:szCs w:val="20"/>
        </w:rPr>
      </w:pPr>
    </w:p>
    <w:p w:rsidR="00A91BE7" w:rsidRDefault="00A91BE7" w:rsidP="00CB3EFB">
      <w:pPr>
        <w:autoSpaceDE w:val="0"/>
        <w:autoSpaceDN w:val="0"/>
        <w:adjustRightInd w:val="0"/>
        <w:spacing w:line="240" w:lineRule="auto"/>
        <w:ind w:firstLine="720"/>
        <w:rPr>
          <w:rFonts w:ascii="Times New Roman" w:hAnsi="Times New Roman" w:cs="Times New Roman"/>
          <w:sz w:val="20"/>
          <w:szCs w:val="20"/>
        </w:rPr>
      </w:pPr>
    </w:p>
    <w:p w:rsidR="00D424D1" w:rsidRPr="00DB7F35" w:rsidRDefault="00D424D1" w:rsidP="00CB3EFB">
      <w:pPr>
        <w:autoSpaceDE w:val="0"/>
        <w:autoSpaceDN w:val="0"/>
        <w:adjustRightInd w:val="0"/>
        <w:spacing w:line="240" w:lineRule="auto"/>
        <w:ind w:firstLine="720"/>
        <w:rPr>
          <w:rFonts w:ascii="Times New Roman" w:hAnsi="Times New Roman" w:cs="Times New Roman"/>
          <w:sz w:val="20"/>
          <w:szCs w:val="20"/>
        </w:rPr>
      </w:pPr>
    </w:p>
    <w:p w:rsidR="00CB3EFB" w:rsidRPr="00DB7F35" w:rsidRDefault="00CB3EFB" w:rsidP="00CB3EFB">
      <w:pPr>
        <w:autoSpaceDE w:val="0"/>
        <w:autoSpaceDN w:val="0"/>
        <w:adjustRightInd w:val="0"/>
        <w:spacing w:line="240" w:lineRule="auto"/>
        <w:rPr>
          <w:rFonts w:ascii="Times New Roman" w:hAnsi="Times New Roman" w:cs="Times New Roman"/>
          <w:b/>
          <w:color w:val="000000"/>
          <w:sz w:val="20"/>
          <w:szCs w:val="20"/>
        </w:rPr>
      </w:pPr>
      <w:r w:rsidRPr="00DB7F35">
        <w:rPr>
          <w:rFonts w:ascii="Times New Roman" w:hAnsi="Times New Roman" w:cs="Times New Roman"/>
          <w:b/>
          <w:color w:val="000000"/>
          <w:sz w:val="20"/>
          <w:szCs w:val="20"/>
        </w:rPr>
        <w:lastRenderedPageBreak/>
        <w:t>Hasil Estimasi VECM Jalur Suku Bunga</w:t>
      </w: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Berkaitan dengan tujuan penelitian ini, didapatkan persamaan dari model 2 (Jalur Suku Bunga) dalam jangka pendek berikut ini.</w:t>
      </w:r>
    </w:p>
    <w:p w:rsidR="00CB3EFB" w:rsidRPr="00DB7F35" w:rsidRDefault="00CB3EFB" w:rsidP="00CB3EFB">
      <w:pPr>
        <w:autoSpaceDE w:val="0"/>
        <w:autoSpaceDN w:val="0"/>
        <w:adjustRightInd w:val="0"/>
        <w:spacing w:line="240" w:lineRule="auto"/>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INF = 0.108552 + 0.612479RDEPOt-1 - 0.622181RDEPOt-2 +  0.287861RDEPOt-3 </w:t>
      </w:r>
    </w:p>
    <w:p w:rsidR="00CB3EFB" w:rsidRPr="00DB7F35" w:rsidRDefault="00CB3EFB" w:rsidP="00CB3EFB">
      <w:pPr>
        <w:autoSpaceDE w:val="0"/>
        <w:autoSpaceDN w:val="0"/>
        <w:adjustRightInd w:val="0"/>
        <w:spacing w:line="240" w:lineRule="auto"/>
        <w:rPr>
          <w:rFonts w:ascii="Times New Roman" w:hAnsi="Times New Roman" w:cs="Times New Roman"/>
          <w:color w:val="000000"/>
          <w:sz w:val="20"/>
          <w:szCs w:val="20"/>
        </w:rPr>
      </w:pPr>
      <w:r w:rsidRPr="00DB7F35">
        <w:rPr>
          <w:rFonts w:ascii="Times New Roman" w:hAnsi="Times New Roman" w:cs="Times New Roman"/>
          <w:color w:val="000000"/>
          <w:sz w:val="20"/>
          <w:szCs w:val="20"/>
        </w:rPr>
        <w:tab/>
        <w:t>[ 0.69588]</w:t>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[ 2.07242]</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[ 0.02653]</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[ 0.63010]</w:t>
      </w:r>
    </w:p>
    <w:p w:rsidR="00CB3EFB" w:rsidRPr="00DB7F35" w:rsidRDefault="00CB3EFB" w:rsidP="00CB3EFB">
      <w:pPr>
        <w:autoSpaceDE w:val="0"/>
        <w:autoSpaceDN w:val="0"/>
        <w:adjustRightInd w:val="0"/>
        <w:spacing w:line="240" w:lineRule="auto"/>
        <w:ind w:firstLine="72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+ 0.798206RDEPOt-4 +  0.348300RPUABt-1 + 0.262489RPUABt-2 – </w:t>
      </w:r>
    </w:p>
    <w:p w:rsidR="00CB3EFB" w:rsidRPr="00DB7F35" w:rsidRDefault="00CB3EFB" w:rsidP="00CB3EFB">
      <w:pPr>
        <w:autoSpaceDE w:val="0"/>
        <w:autoSpaceDN w:val="0"/>
        <w:adjustRightInd w:val="0"/>
        <w:spacing w:line="240" w:lineRule="auto"/>
        <w:rPr>
          <w:rFonts w:ascii="Times New Roman" w:hAnsi="Times New Roman" w:cs="Times New Roman"/>
          <w:color w:val="000000"/>
          <w:sz w:val="20"/>
          <w:szCs w:val="20"/>
        </w:rPr>
      </w:pP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[ 1.63629]</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[-2.81710]</w:t>
      </w:r>
      <w:r w:rsidRPr="00DB7F35">
        <w:rPr>
          <w:rFonts w:ascii="Times New Roman" w:hAnsi="Times New Roman" w:cs="Times New Roman"/>
          <w:color w:val="FF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[-2.34866]</w:t>
      </w:r>
    </w:p>
    <w:p w:rsidR="00CB3EFB" w:rsidRPr="00DB7F35" w:rsidRDefault="00CB3EFB" w:rsidP="00CB3EFB">
      <w:pPr>
        <w:autoSpaceDE w:val="0"/>
        <w:autoSpaceDN w:val="0"/>
        <w:adjustRightInd w:val="0"/>
        <w:spacing w:line="240" w:lineRule="auto"/>
        <w:ind w:left="72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0.461220RPUABt-3 - 0.561968 RPUABt-4 - 0.447988RSBIt-1 + </w:t>
      </w:r>
    </w:p>
    <w:p w:rsidR="00CB3EFB" w:rsidRPr="00DB7F35" w:rsidRDefault="00CB3EFB" w:rsidP="00CB3EFB">
      <w:pPr>
        <w:autoSpaceDE w:val="0"/>
        <w:autoSpaceDN w:val="0"/>
        <w:adjustRightInd w:val="0"/>
        <w:spacing w:line="240" w:lineRule="auto"/>
        <w:ind w:left="720"/>
        <w:rPr>
          <w:rFonts w:ascii="Times New Roman" w:hAnsi="Times New Roman" w:cs="Times New Roman"/>
          <w:color w:val="000000"/>
          <w:sz w:val="20"/>
          <w:szCs w:val="20"/>
        </w:rPr>
      </w:pPr>
      <w:r w:rsidRPr="00DB7F35">
        <w:rPr>
          <w:rFonts w:ascii="Times New Roman" w:hAnsi="Times New Roman" w:cs="Times New Roman"/>
          <w:color w:val="000000"/>
          <w:sz w:val="20"/>
          <w:szCs w:val="20"/>
        </w:rPr>
        <w:tab/>
        <w:t>[-1.70492]</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[-2.36155]</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[ 1.27241]</w:t>
      </w:r>
    </w:p>
    <w:p w:rsidR="00CB3EFB" w:rsidRPr="00DB7F35" w:rsidRDefault="00CB3EFB" w:rsidP="00CB3EFB">
      <w:pPr>
        <w:autoSpaceDE w:val="0"/>
        <w:autoSpaceDN w:val="0"/>
        <w:adjustRightInd w:val="0"/>
        <w:spacing w:line="240" w:lineRule="auto"/>
        <w:ind w:left="720"/>
        <w:rPr>
          <w:rFonts w:ascii="Times New Roman" w:hAnsi="Times New Roman" w:cs="Times New Roman"/>
          <w:color w:val="000000"/>
          <w:sz w:val="20"/>
          <w:szCs w:val="20"/>
        </w:rPr>
      </w:pPr>
      <w:r w:rsidRPr="00DB7F35">
        <w:rPr>
          <w:rFonts w:ascii="Times New Roman" w:hAnsi="Times New Roman" w:cs="Times New Roman"/>
          <w:color w:val="000000"/>
          <w:sz w:val="20"/>
          <w:szCs w:val="20"/>
        </w:rPr>
        <w:t xml:space="preserve">0.058263RSBIt-2 + 0.051271RSBIt-3 - 0.008824RSBIt-4 +  0.021675INFt-1 </w:t>
      </w:r>
    </w:p>
    <w:p w:rsidR="00CB3EFB" w:rsidRPr="00DB7F35" w:rsidRDefault="00CB3EFB" w:rsidP="00CB3EFB">
      <w:pPr>
        <w:autoSpaceDE w:val="0"/>
        <w:autoSpaceDN w:val="0"/>
        <w:adjustRightInd w:val="0"/>
        <w:spacing w:line="240" w:lineRule="auto"/>
        <w:ind w:left="720" w:firstLine="720"/>
        <w:rPr>
          <w:rFonts w:ascii="Times New Roman" w:hAnsi="Times New Roman" w:cs="Times New Roman"/>
          <w:color w:val="000000"/>
          <w:sz w:val="20"/>
          <w:szCs w:val="20"/>
        </w:rPr>
      </w:pPr>
      <w:r w:rsidRPr="00DB7F35">
        <w:rPr>
          <w:rFonts w:ascii="Times New Roman" w:hAnsi="Times New Roman" w:cs="Times New Roman"/>
          <w:color w:val="FF0000"/>
          <w:sz w:val="20"/>
          <w:szCs w:val="20"/>
        </w:rPr>
        <w:t>[ 1.93783]</w:t>
      </w:r>
      <w:r w:rsidRPr="00DB7F35">
        <w:rPr>
          <w:rFonts w:ascii="Times New Roman" w:hAnsi="Times New Roman" w:cs="Times New Roman"/>
          <w:color w:val="000000"/>
          <w:sz w:val="20"/>
          <w:szCs w:val="20"/>
        </w:rPr>
        <w:tab/>
        <w:t>[ 0.14143]</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[-0.02810]</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[-0.22042]</w:t>
      </w:r>
    </w:p>
    <w:p w:rsidR="00CB3EFB" w:rsidRPr="00DB7F35" w:rsidRDefault="00CB3EFB" w:rsidP="00CB3EFB">
      <w:pPr>
        <w:autoSpaceDE w:val="0"/>
        <w:autoSpaceDN w:val="0"/>
        <w:adjustRightInd w:val="0"/>
        <w:spacing w:line="240" w:lineRule="auto"/>
        <w:ind w:left="720"/>
        <w:rPr>
          <w:rFonts w:ascii="Times New Roman" w:hAnsi="Times New Roman" w:cs="Times New Roman"/>
          <w:color w:val="000000"/>
          <w:sz w:val="20"/>
          <w:szCs w:val="20"/>
        </w:rPr>
      </w:pPr>
      <w:r w:rsidRPr="00DB7F35">
        <w:rPr>
          <w:rFonts w:ascii="Times New Roman" w:hAnsi="Times New Roman" w:cs="Times New Roman"/>
          <w:color w:val="000000"/>
          <w:sz w:val="20"/>
          <w:szCs w:val="20"/>
        </w:rPr>
        <w:t>+  0.077030INFt-2 + 0.007404INFt-3 - 0.133691 INFt-4</w:t>
      </w:r>
    </w:p>
    <w:p w:rsidR="00CB3EFB" w:rsidRPr="00DB7F35" w:rsidRDefault="00CB3EFB" w:rsidP="00CB3EFB">
      <w:pPr>
        <w:autoSpaceDE w:val="0"/>
        <w:autoSpaceDN w:val="0"/>
        <w:adjustRightInd w:val="0"/>
        <w:spacing w:line="240" w:lineRule="auto"/>
        <w:ind w:left="720"/>
        <w:rPr>
          <w:rFonts w:ascii="Times New Roman" w:hAnsi="Times New Roman" w:cs="Times New Roman"/>
          <w:color w:val="FF0000"/>
          <w:sz w:val="20"/>
          <w:szCs w:val="20"/>
        </w:rPr>
      </w:pPr>
      <w:r w:rsidRPr="00DB7F35">
        <w:rPr>
          <w:rFonts w:ascii="Times New Roman" w:hAnsi="Times New Roman" w:cs="Times New Roman"/>
          <w:color w:val="000000"/>
          <w:sz w:val="20"/>
          <w:szCs w:val="20"/>
        </w:rPr>
        <w:tab/>
        <w:t>[-0.21295]</w:t>
      </w:r>
      <w:r w:rsidRPr="00DB7F35">
        <w:rPr>
          <w:rFonts w:ascii="Times New Roman" w:hAnsi="Times New Roman" w:cs="Times New Roman"/>
          <w:color w:val="000000"/>
          <w:sz w:val="20"/>
          <w:szCs w:val="20"/>
        </w:rPr>
        <w:tab/>
        <w:t>[ 0.23750]</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FF0000"/>
          <w:sz w:val="20"/>
          <w:szCs w:val="20"/>
        </w:rPr>
        <w:t>[-3.49750]</w:t>
      </w:r>
    </w:p>
    <w:p w:rsidR="00CB3EFB" w:rsidRPr="00DB7F35" w:rsidRDefault="00CB3EFB" w:rsidP="00CB3EFB">
      <w:pPr>
        <w:spacing w:line="240" w:lineRule="auto"/>
        <w:rPr>
          <w:rFonts w:ascii="Times New Roman" w:hAnsi="Times New Roman" w:cs="Times New Roman"/>
          <w:sz w:val="20"/>
          <w:szCs w:val="20"/>
        </w:rPr>
      </w:pPr>
      <w:r w:rsidRPr="00DB7F35">
        <w:rPr>
          <w:rFonts w:ascii="Times New Roman" w:hAnsi="Times New Roman" w:cs="Times New Roman"/>
          <w:sz w:val="20"/>
          <w:szCs w:val="20"/>
        </w:rPr>
        <w:t>*</w:t>
      </w:r>
      <w:r w:rsidRPr="00DB7F35">
        <w:rPr>
          <w:rFonts w:ascii="Times New Roman" w:hAnsi="Times New Roman" w:cs="Times New Roman"/>
          <w:b/>
          <w:sz w:val="20"/>
          <w:szCs w:val="20"/>
        </w:rPr>
        <w:t>Persamaan VECM Jangka Panjang pada Model 2 (Jalur Suku Bunga)</w:t>
      </w:r>
    </w:p>
    <w:p w:rsidR="00CB3EFB" w:rsidRPr="00DB7F35" w:rsidRDefault="00CB3EFB" w:rsidP="00CB3EFB">
      <w:pPr>
        <w:spacing w:line="240" w:lineRule="auto"/>
        <w:rPr>
          <w:rFonts w:ascii="Times New Roman" w:hAnsi="Times New Roman" w:cs="Times New Roman"/>
          <w:color w:val="FF0000"/>
          <w:sz w:val="20"/>
          <w:szCs w:val="20"/>
        </w:rPr>
      </w:pPr>
      <w:r w:rsidRPr="00DB7F35">
        <w:rPr>
          <w:rFonts w:ascii="Times New Roman" w:hAnsi="Times New Roman" w:cs="Times New Roman"/>
          <w:sz w:val="20"/>
          <w:szCs w:val="20"/>
        </w:rPr>
        <w:t xml:space="preserve"> INF = </w:t>
      </w:r>
      <w:r w:rsidRPr="00DB7F35">
        <w:rPr>
          <w:rFonts w:ascii="Times New Roman" w:hAnsi="Times New Roman" w:cs="Times New Roman"/>
          <w:color w:val="000000"/>
          <w:sz w:val="20"/>
          <w:szCs w:val="20"/>
        </w:rPr>
        <w:t xml:space="preserve"> 1.000000 RDEPOt-1 - 0.088720 RPUABt-1 – 0.700738 RSBIt-1 – </w:t>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r>
      <w:r w:rsidRPr="00DB7F35">
        <w:rPr>
          <w:rFonts w:ascii="Times New Roman" w:hAnsi="Times New Roman" w:cs="Times New Roman"/>
          <w:color w:val="000000"/>
          <w:sz w:val="20"/>
          <w:szCs w:val="20"/>
        </w:rPr>
        <w:tab/>
        <w:t>[-0.49853]</w:t>
      </w:r>
      <w:r w:rsidRPr="00DB7F35">
        <w:rPr>
          <w:rFonts w:ascii="Times New Roman" w:hAnsi="Times New Roman" w:cs="Times New Roman"/>
          <w:color w:val="000000"/>
          <w:sz w:val="20"/>
          <w:szCs w:val="20"/>
        </w:rPr>
        <w:tab/>
        <w:t xml:space="preserve">    </w:t>
      </w:r>
      <w:r w:rsidRPr="00DB7F35">
        <w:rPr>
          <w:rFonts w:ascii="Times New Roman" w:hAnsi="Times New Roman" w:cs="Times New Roman"/>
          <w:color w:val="000000"/>
          <w:sz w:val="20"/>
          <w:szCs w:val="20"/>
        </w:rPr>
        <w:tab/>
        <w:t xml:space="preserve">     </w:t>
      </w:r>
      <w:r w:rsidRPr="00DB7F35">
        <w:rPr>
          <w:rFonts w:ascii="Times New Roman" w:hAnsi="Times New Roman" w:cs="Times New Roman"/>
          <w:color w:val="FF0000"/>
          <w:sz w:val="20"/>
          <w:szCs w:val="20"/>
        </w:rPr>
        <w:t>[-5.24185]</w:t>
      </w:r>
    </w:p>
    <w:p w:rsidR="00CB3EFB" w:rsidRPr="00DB7F35" w:rsidRDefault="00CB3EFB" w:rsidP="00CB3EFB">
      <w:pPr>
        <w:spacing w:line="240" w:lineRule="auto"/>
        <w:ind w:firstLine="720"/>
        <w:rPr>
          <w:rFonts w:ascii="Times New Roman" w:hAnsi="Times New Roman" w:cs="Times New Roman"/>
          <w:color w:val="FF0000"/>
          <w:sz w:val="20"/>
          <w:szCs w:val="20"/>
        </w:rPr>
      </w:pPr>
      <w:r w:rsidRPr="00DB7F35">
        <w:rPr>
          <w:rFonts w:ascii="Times New Roman" w:hAnsi="Times New Roman" w:cs="Times New Roman"/>
          <w:color w:val="000000"/>
          <w:sz w:val="20"/>
          <w:szCs w:val="20"/>
        </w:rPr>
        <w:t>0.009871INFt-1</w:t>
      </w:r>
    </w:p>
    <w:p w:rsidR="00CB3EFB" w:rsidRPr="00DB7F35" w:rsidRDefault="00CB3EFB" w:rsidP="00CB3EFB">
      <w:pPr>
        <w:autoSpaceDE w:val="0"/>
        <w:autoSpaceDN w:val="0"/>
        <w:adjustRightInd w:val="0"/>
        <w:spacing w:line="240" w:lineRule="auto"/>
        <w:ind w:left="720"/>
        <w:rPr>
          <w:rFonts w:ascii="Times New Roman" w:hAnsi="Times New Roman" w:cs="Times New Roman"/>
          <w:color w:val="000000"/>
          <w:sz w:val="20"/>
          <w:szCs w:val="20"/>
        </w:rPr>
      </w:pPr>
      <w:r w:rsidRPr="00DB7F35">
        <w:rPr>
          <w:rFonts w:ascii="Times New Roman" w:hAnsi="Times New Roman" w:cs="Times New Roman"/>
          <w:color w:val="000000"/>
          <w:sz w:val="20"/>
          <w:szCs w:val="20"/>
        </w:rPr>
        <w:t>[-0.94556]</w:t>
      </w:r>
    </w:p>
    <w:p w:rsidR="00CC02E0" w:rsidRPr="00DB7F35" w:rsidRDefault="00CB3EFB" w:rsidP="00CC02E0">
      <w:pPr>
        <w:autoSpaceDE w:val="0"/>
        <w:autoSpaceDN w:val="0"/>
        <w:adjustRightInd w:val="0"/>
        <w:spacing w:after="360"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Pada model 2 (jalur suku bunga) ini menggunakan estimasi VECM yang dapat menjelaskan keterkaitan antar variabel di dalamnya ditunjukkan oleh angka statistik yang signifikan. Hasil estimasi VECM bisa dilihat pada lampiran. Berdasarkan hasil estimasi model VECM yang digunakan untuk melihat analisis jangka panjang dan jangka pendek dapat dijelaskan yaitu untuk jangka panjang ternyata hanya variabel RSBI yang berpengaruh signifikan terhadap inflasi dalam jangka panjang sedangkan variabel RDEPO, RSBI dan INF itu sendiri tidak berpengaruh terhadap inflasi. Dalam  jangka pendek variabel RDEPO (-1), RPUAB (-1), RPUAB (-2), RPUAB (-4), RSBI (-2), INF (-4) memiliki pengaruh yang signifikan terhadap Inflasi. </w:t>
      </w:r>
    </w:p>
    <w:p w:rsidR="00CB3EFB" w:rsidRPr="00DB7F35" w:rsidRDefault="00CB3EFB" w:rsidP="00CC02E0">
      <w:pPr>
        <w:autoSpaceDE w:val="0"/>
        <w:autoSpaceDN w:val="0"/>
        <w:adjustRightInd w:val="0"/>
        <w:spacing w:line="240" w:lineRule="auto"/>
        <w:rPr>
          <w:rFonts w:ascii="Times New Roman" w:hAnsi="Times New Roman" w:cs="Times New Roman"/>
          <w:sz w:val="20"/>
          <w:szCs w:val="20"/>
        </w:rPr>
      </w:pPr>
      <w:r w:rsidRPr="00DB7F35">
        <w:rPr>
          <w:rFonts w:ascii="Times New Roman" w:hAnsi="Times New Roman" w:cs="Times New Roman"/>
          <w:b/>
          <w:i/>
          <w:color w:val="000000"/>
          <w:sz w:val="20"/>
          <w:szCs w:val="20"/>
        </w:rPr>
        <w:t>Impulse Response Function (IRF)</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IRF melihat respon suatu variabel di masa yang akan datang apabila ada variabel lainnya yang berubah. Periode yang digunakan adalah 15 periode yang ditunjukkan pada gambar 4.8 dan 4.9, hasil IRF. Secara keseluruhan grafik yang ditampilkan pada bagian ini berkaitan dengan keperluan penelitian.</w:t>
      </w:r>
    </w:p>
    <w:p w:rsidR="00CC02E0" w:rsidRPr="00DB7F35" w:rsidRDefault="00CC02E0" w:rsidP="00CB3EFB">
      <w:pPr>
        <w:autoSpaceDE w:val="0"/>
        <w:autoSpaceDN w:val="0"/>
        <w:adjustRightInd w:val="0"/>
        <w:spacing w:line="240" w:lineRule="auto"/>
        <w:ind w:firstLine="720"/>
        <w:rPr>
          <w:rFonts w:ascii="Times New Roman" w:hAnsi="Times New Roman" w:cs="Times New Roman"/>
          <w:sz w:val="20"/>
          <w:szCs w:val="20"/>
        </w:rPr>
      </w:pPr>
    </w:p>
    <w:p w:rsidR="00CB3EFB" w:rsidRPr="00DB7F35" w:rsidRDefault="00CB3EFB" w:rsidP="00CB3EFB">
      <w:pPr>
        <w:autoSpaceDE w:val="0"/>
        <w:autoSpaceDN w:val="0"/>
        <w:adjustRightInd w:val="0"/>
        <w:spacing w:line="240" w:lineRule="auto"/>
        <w:rPr>
          <w:rFonts w:ascii="Times New Roman" w:hAnsi="Times New Roman" w:cs="Times New Roman"/>
          <w:b/>
          <w:color w:val="000000"/>
          <w:sz w:val="20"/>
          <w:szCs w:val="20"/>
        </w:rPr>
      </w:pPr>
      <w:r w:rsidRPr="00DB7F35">
        <w:rPr>
          <w:rFonts w:ascii="Times New Roman" w:hAnsi="Times New Roman" w:cs="Times New Roman"/>
          <w:b/>
          <w:color w:val="000000"/>
          <w:sz w:val="20"/>
          <w:szCs w:val="20"/>
        </w:rPr>
        <w:t>Impulse Response Function Jalur Ekspektasi Inflasi</w:t>
      </w:r>
    </w:p>
    <w:p w:rsidR="00CB3EFB" w:rsidRPr="00DB7F35" w:rsidRDefault="00CB3EFB" w:rsidP="00CB3EFB">
      <w:pPr>
        <w:autoSpaceDE w:val="0"/>
        <w:autoSpaceDN w:val="0"/>
        <w:adjustRightInd w:val="0"/>
        <w:spacing w:line="240" w:lineRule="auto"/>
        <w:rPr>
          <w:rFonts w:ascii="Times New Roman" w:hAnsi="Times New Roman" w:cs="Times New Roman"/>
          <w:b/>
          <w:color w:val="000000"/>
          <w:sz w:val="20"/>
          <w:szCs w:val="20"/>
        </w:rPr>
      </w:pPr>
      <w:r w:rsidRPr="00DB7F35">
        <w:rPr>
          <w:rFonts w:ascii="Times New Roman" w:hAnsi="Times New Roman" w:cs="Times New Roman"/>
          <w:color w:val="000000"/>
          <w:sz w:val="20"/>
          <w:szCs w:val="20"/>
        </w:rPr>
        <w:t>Gambar 4.8:</w:t>
      </w:r>
      <w:r w:rsidRPr="00DB7F35">
        <w:rPr>
          <w:rFonts w:ascii="Times New Roman" w:hAnsi="Times New Roman" w:cs="Times New Roman"/>
          <w:b/>
          <w:color w:val="000000"/>
          <w:sz w:val="20"/>
          <w:szCs w:val="20"/>
        </w:rPr>
        <w:t xml:space="preserve"> Hasil Uji </w:t>
      </w:r>
      <w:r w:rsidRPr="00DB7F35">
        <w:rPr>
          <w:rFonts w:ascii="Times New Roman" w:hAnsi="Times New Roman" w:cs="Times New Roman"/>
          <w:b/>
          <w:i/>
          <w:color w:val="000000"/>
          <w:sz w:val="20"/>
          <w:szCs w:val="20"/>
        </w:rPr>
        <w:t>Impulse Response Function</w:t>
      </w:r>
      <w:r w:rsidRPr="00DB7F35">
        <w:rPr>
          <w:rFonts w:ascii="Times New Roman" w:hAnsi="Times New Roman" w:cs="Times New Roman"/>
          <w:b/>
          <w:color w:val="000000"/>
          <w:sz w:val="20"/>
          <w:szCs w:val="20"/>
        </w:rPr>
        <w:t xml:space="preserve"> Jalur Ekspektasi Inflasi</w:t>
      </w:r>
    </w:p>
    <w:p w:rsidR="00CB3EFB" w:rsidRPr="00DB7F35" w:rsidRDefault="00CB3EFB" w:rsidP="00CB3EFB">
      <w:pPr>
        <w:autoSpaceDE w:val="0"/>
        <w:autoSpaceDN w:val="0"/>
        <w:adjustRightInd w:val="0"/>
        <w:spacing w:line="240" w:lineRule="auto"/>
        <w:jc w:val="left"/>
        <w:rPr>
          <w:rFonts w:ascii="Times New Roman" w:hAnsi="Times New Roman" w:cs="Times New Roman"/>
          <w:b/>
          <w:color w:val="000000"/>
          <w:sz w:val="20"/>
          <w:szCs w:val="20"/>
        </w:rPr>
      </w:pPr>
      <w:r w:rsidRPr="00DB7F35">
        <w:rPr>
          <w:rFonts w:ascii="Times New Roman" w:hAnsi="Times New Roman" w:cs="Times New Roman"/>
          <w:b/>
          <w:noProof/>
          <w:color w:val="000000"/>
          <w:sz w:val="20"/>
          <w:szCs w:val="20"/>
        </w:rPr>
        <w:drawing>
          <wp:inline distT="0" distB="0" distL="0" distR="0">
            <wp:extent cx="3476625" cy="250833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76625" cy="2508334"/>
                    </a:xfrm>
                    <a:prstGeom prst="rect">
                      <a:avLst/>
                    </a:prstGeom>
                    <a:noFill/>
                    <a:ln w="9525">
                      <a:noFill/>
                      <a:miter lim="800000"/>
                      <a:headEnd/>
                      <a:tailEnd/>
                    </a:ln>
                  </pic:spPr>
                </pic:pic>
              </a:graphicData>
            </a:graphic>
          </wp:inline>
        </w:drawing>
      </w:r>
    </w:p>
    <w:p w:rsidR="00CB3EFB" w:rsidRPr="00DB7F35" w:rsidRDefault="00CB3EFB" w:rsidP="00CB3EFB">
      <w:pPr>
        <w:autoSpaceDE w:val="0"/>
        <w:autoSpaceDN w:val="0"/>
        <w:adjustRightInd w:val="0"/>
        <w:spacing w:line="240" w:lineRule="auto"/>
        <w:rPr>
          <w:rFonts w:ascii="Times New Roman" w:hAnsi="Times New Roman" w:cs="Times New Roman"/>
          <w:b/>
          <w:color w:val="000000"/>
          <w:sz w:val="20"/>
          <w:szCs w:val="20"/>
        </w:rPr>
      </w:pPr>
      <w:r w:rsidRPr="00DB7F35">
        <w:rPr>
          <w:rFonts w:ascii="Times New Roman" w:hAnsi="Times New Roman" w:cs="Times New Roman"/>
          <w:color w:val="000000"/>
          <w:sz w:val="20"/>
          <w:szCs w:val="20"/>
        </w:rPr>
        <w:t>Sumber: Data Eviews diolah, 2015</w:t>
      </w:r>
    </w:p>
    <w:p w:rsidR="00CB3EFB" w:rsidRPr="00DB7F35" w:rsidRDefault="00CB3EFB" w:rsidP="00CB3EFB">
      <w:pPr>
        <w:autoSpaceDE w:val="0"/>
        <w:autoSpaceDN w:val="0"/>
        <w:adjustRightInd w:val="0"/>
        <w:spacing w:line="240" w:lineRule="auto"/>
        <w:rPr>
          <w:rFonts w:ascii="Times New Roman" w:hAnsi="Times New Roman" w:cs="Times New Roman"/>
          <w:b/>
          <w:color w:val="000000"/>
          <w:sz w:val="20"/>
          <w:szCs w:val="20"/>
        </w:rPr>
      </w:pPr>
      <w:r w:rsidRPr="00DB7F35">
        <w:rPr>
          <w:rFonts w:ascii="Times New Roman" w:hAnsi="Times New Roman" w:cs="Times New Roman"/>
          <w:b/>
          <w:i/>
          <w:color w:val="000000"/>
          <w:sz w:val="20"/>
          <w:szCs w:val="20"/>
        </w:rPr>
        <w:lastRenderedPageBreak/>
        <w:t>Impulse Response Function</w:t>
      </w:r>
      <w:r w:rsidRPr="00DB7F35">
        <w:rPr>
          <w:rFonts w:ascii="Times New Roman" w:hAnsi="Times New Roman" w:cs="Times New Roman"/>
          <w:b/>
          <w:color w:val="000000"/>
          <w:sz w:val="20"/>
          <w:szCs w:val="20"/>
        </w:rPr>
        <w:t xml:space="preserve"> Jalur Suku Bunga</w:t>
      </w:r>
    </w:p>
    <w:p w:rsidR="00CB3EFB" w:rsidRPr="00DB7F35" w:rsidRDefault="00CB3EFB" w:rsidP="00CB3EFB">
      <w:pPr>
        <w:autoSpaceDE w:val="0"/>
        <w:autoSpaceDN w:val="0"/>
        <w:adjustRightInd w:val="0"/>
        <w:spacing w:line="240" w:lineRule="auto"/>
        <w:rPr>
          <w:rFonts w:ascii="Times New Roman" w:hAnsi="Times New Roman" w:cs="Times New Roman"/>
          <w:b/>
          <w:color w:val="000000"/>
          <w:sz w:val="20"/>
          <w:szCs w:val="20"/>
        </w:rPr>
      </w:pPr>
      <w:r w:rsidRPr="00DB7F35">
        <w:rPr>
          <w:rFonts w:ascii="Times New Roman" w:hAnsi="Times New Roman" w:cs="Times New Roman"/>
          <w:color w:val="000000"/>
          <w:sz w:val="20"/>
          <w:szCs w:val="20"/>
        </w:rPr>
        <w:t>Gambar 4.9:</w:t>
      </w:r>
      <w:r w:rsidR="009962EA">
        <w:rPr>
          <w:rFonts w:ascii="Times New Roman" w:hAnsi="Times New Roman" w:cs="Times New Roman"/>
          <w:b/>
          <w:color w:val="000000"/>
          <w:sz w:val="20"/>
          <w:szCs w:val="20"/>
        </w:rPr>
        <w:t xml:space="preserve"> </w:t>
      </w:r>
      <w:r w:rsidRPr="00DB7F35">
        <w:rPr>
          <w:rFonts w:ascii="Times New Roman" w:hAnsi="Times New Roman" w:cs="Times New Roman"/>
          <w:b/>
          <w:color w:val="000000"/>
          <w:sz w:val="20"/>
          <w:szCs w:val="20"/>
        </w:rPr>
        <w:t xml:space="preserve">Hasil Uji </w:t>
      </w:r>
      <w:r w:rsidRPr="00DB7F35">
        <w:rPr>
          <w:rFonts w:ascii="Times New Roman" w:hAnsi="Times New Roman" w:cs="Times New Roman"/>
          <w:b/>
          <w:i/>
          <w:color w:val="000000"/>
          <w:sz w:val="20"/>
          <w:szCs w:val="20"/>
        </w:rPr>
        <w:t>Impulse Response Function</w:t>
      </w:r>
      <w:r w:rsidRPr="00DB7F35">
        <w:rPr>
          <w:rFonts w:ascii="Times New Roman" w:hAnsi="Times New Roman" w:cs="Times New Roman"/>
          <w:b/>
          <w:color w:val="000000"/>
          <w:sz w:val="20"/>
          <w:szCs w:val="20"/>
        </w:rPr>
        <w:t xml:space="preserve"> Jalur Suku Bunga</w:t>
      </w:r>
      <w:r w:rsidRPr="00DB7F35">
        <w:rPr>
          <w:rFonts w:ascii="Times New Roman" w:hAnsi="Times New Roman" w:cs="Times New Roman"/>
          <w:b/>
          <w:noProof/>
          <w:color w:val="000000"/>
          <w:sz w:val="20"/>
          <w:szCs w:val="20"/>
        </w:rPr>
        <w:drawing>
          <wp:inline distT="0" distB="0" distL="0" distR="0">
            <wp:extent cx="3638550" cy="293052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57710" cy="2945961"/>
                    </a:xfrm>
                    <a:prstGeom prst="rect">
                      <a:avLst/>
                    </a:prstGeom>
                    <a:noFill/>
                    <a:ln w="9525">
                      <a:noFill/>
                      <a:miter lim="800000"/>
                      <a:headEnd/>
                      <a:tailEnd/>
                    </a:ln>
                  </pic:spPr>
                </pic:pic>
              </a:graphicData>
            </a:graphic>
          </wp:inline>
        </w:drawing>
      </w:r>
    </w:p>
    <w:p w:rsidR="00CB3EFB" w:rsidRPr="00DB7F35" w:rsidRDefault="00CB3EFB" w:rsidP="00CB3EFB">
      <w:pPr>
        <w:autoSpaceDE w:val="0"/>
        <w:autoSpaceDN w:val="0"/>
        <w:adjustRightInd w:val="0"/>
        <w:spacing w:after="360" w:line="240" w:lineRule="auto"/>
        <w:rPr>
          <w:rFonts w:ascii="Times New Roman" w:hAnsi="Times New Roman" w:cs="Times New Roman"/>
          <w:color w:val="000000"/>
          <w:sz w:val="20"/>
          <w:szCs w:val="20"/>
        </w:rPr>
      </w:pPr>
      <w:r w:rsidRPr="00DB7F35">
        <w:rPr>
          <w:rFonts w:ascii="Times New Roman" w:hAnsi="Times New Roman" w:cs="Times New Roman"/>
          <w:color w:val="000000"/>
          <w:sz w:val="20"/>
          <w:szCs w:val="20"/>
        </w:rPr>
        <w:t>Sumber: Hasil Olahan E-views 6.0</w:t>
      </w:r>
    </w:p>
    <w:p w:rsidR="00CB3EFB" w:rsidRPr="00DB7F35" w:rsidRDefault="00CB3EFB" w:rsidP="00CB3EFB">
      <w:pPr>
        <w:autoSpaceDE w:val="0"/>
        <w:autoSpaceDN w:val="0"/>
        <w:adjustRightInd w:val="0"/>
        <w:spacing w:line="240" w:lineRule="auto"/>
        <w:rPr>
          <w:rFonts w:ascii="Times New Roman" w:hAnsi="Times New Roman" w:cs="Times New Roman"/>
          <w:b/>
          <w:bCs/>
          <w:iCs/>
          <w:sz w:val="20"/>
          <w:szCs w:val="20"/>
        </w:rPr>
      </w:pPr>
      <w:r w:rsidRPr="00DB7F35">
        <w:rPr>
          <w:rFonts w:ascii="Times New Roman" w:hAnsi="Times New Roman" w:cs="Times New Roman"/>
          <w:b/>
          <w:bCs/>
          <w:sz w:val="20"/>
          <w:szCs w:val="20"/>
        </w:rPr>
        <w:t xml:space="preserve">Perbandingan Efektivitas </w:t>
      </w:r>
      <w:r w:rsidRPr="00DB7F35">
        <w:rPr>
          <w:rFonts w:ascii="Times New Roman" w:hAnsi="Times New Roman" w:cs="Times New Roman"/>
          <w:b/>
          <w:bCs/>
          <w:iCs/>
          <w:sz w:val="20"/>
          <w:szCs w:val="20"/>
        </w:rPr>
        <w:t>Jalur Ekpektasi Inflasi dan Jalur Suku Bunga</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Pada bagian ini akan dijelaskan perbandingan efektivitas antara dua jalur mekanisme transmisi moneter, yakni </w:t>
      </w:r>
      <w:r w:rsidRPr="00DB7F35">
        <w:rPr>
          <w:rFonts w:ascii="Times New Roman" w:hAnsi="Times New Roman" w:cs="Times New Roman"/>
          <w:iCs/>
          <w:sz w:val="20"/>
          <w:szCs w:val="20"/>
        </w:rPr>
        <w:t xml:space="preserve">jalur ekspektasi inflasi dan jalur suku bunga </w:t>
      </w:r>
      <w:r w:rsidRPr="00DB7F35">
        <w:rPr>
          <w:rFonts w:ascii="Times New Roman" w:hAnsi="Times New Roman" w:cs="Times New Roman"/>
          <w:sz w:val="20"/>
          <w:szCs w:val="20"/>
        </w:rPr>
        <w:t xml:space="preserve">dalam mencapai sasaran akhir kebijakan moneter di Indonesia periode 2005:1-2013:4. Kedua jalur tersebut sama-sama efektif dalam mencapai </w:t>
      </w:r>
      <w:r w:rsidRPr="00DB7F35">
        <w:rPr>
          <w:rFonts w:ascii="Times New Roman" w:hAnsi="Times New Roman" w:cs="Times New Roman"/>
          <w:iCs/>
          <w:sz w:val="20"/>
          <w:szCs w:val="20"/>
        </w:rPr>
        <w:t xml:space="preserve">sasaran akhir </w:t>
      </w:r>
      <w:r w:rsidRPr="00DB7F35">
        <w:rPr>
          <w:rFonts w:ascii="Times New Roman" w:hAnsi="Times New Roman" w:cs="Times New Roman"/>
          <w:sz w:val="20"/>
          <w:szCs w:val="20"/>
        </w:rPr>
        <w:t xml:space="preserve">kebijakan moneter. Hanya saja, tingkat efektivitas yang dimiliki masing-masing tidaklah sama. Berdasarkan hasil </w:t>
      </w:r>
      <w:r w:rsidRPr="00DB7F35">
        <w:rPr>
          <w:rFonts w:ascii="Times New Roman" w:hAnsi="Times New Roman" w:cs="Times New Roman"/>
          <w:i/>
          <w:iCs/>
          <w:sz w:val="20"/>
          <w:szCs w:val="20"/>
        </w:rPr>
        <w:t>impulse response function</w:t>
      </w:r>
      <w:r w:rsidRPr="00DB7F35">
        <w:rPr>
          <w:rFonts w:ascii="Times New Roman" w:hAnsi="Times New Roman" w:cs="Times New Roman"/>
          <w:sz w:val="20"/>
          <w:szCs w:val="20"/>
        </w:rPr>
        <w:t xml:space="preserve">, dapat diketahui bagaimana proses transmisi moneter dan </w:t>
      </w:r>
      <w:r w:rsidRPr="00DB7F35">
        <w:rPr>
          <w:rFonts w:ascii="Times New Roman" w:hAnsi="Times New Roman" w:cs="Times New Roman"/>
          <w:i/>
          <w:iCs/>
          <w:sz w:val="20"/>
          <w:szCs w:val="20"/>
        </w:rPr>
        <w:t xml:space="preserve">time lag </w:t>
      </w:r>
      <w:r w:rsidRPr="00DB7F35">
        <w:rPr>
          <w:rFonts w:ascii="Times New Roman" w:hAnsi="Times New Roman" w:cs="Times New Roman"/>
          <w:sz w:val="20"/>
          <w:szCs w:val="20"/>
        </w:rPr>
        <w:t>yang diperlukan dalam mencapai sasaran akhir.</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Setelah dilakukan serangkaian uji dengan menggunakan analisis VECM, maka dapat diperoleh kesimpulan jalur yang lebih efektif dan dapat menjelaskan inflasi. Indikator efektivitas dapat dilihat dari dua hal yaitu </w:t>
      </w:r>
      <w:r w:rsidRPr="00DB7F35">
        <w:rPr>
          <w:rFonts w:ascii="Times New Roman" w:hAnsi="Times New Roman" w:cs="Times New Roman"/>
          <w:i/>
          <w:iCs/>
          <w:sz w:val="20"/>
          <w:szCs w:val="20"/>
        </w:rPr>
        <w:t xml:space="preserve">impulse response function </w:t>
      </w:r>
      <w:r w:rsidRPr="00DB7F35">
        <w:rPr>
          <w:rFonts w:ascii="Times New Roman" w:hAnsi="Times New Roman" w:cs="Times New Roman"/>
          <w:sz w:val="20"/>
          <w:szCs w:val="20"/>
        </w:rPr>
        <w:t xml:space="preserve">yang menggambarkan berapa tenggat waktu atau kecepatan shock dari suatu variabel moneter terhadap variabel lain dan juga dari </w:t>
      </w:r>
      <w:r w:rsidRPr="00DB7F35">
        <w:rPr>
          <w:rFonts w:ascii="Times New Roman" w:hAnsi="Times New Roman" w:cs="Times New Roman"/>
          <w:i/>
          <w:iCs/>
          <w:sz w:val="20"/>
          <w:szCs w:val="20"/>
        </w:rPr>
        <w:t xml:space="preserve">variance decomposition </w:t>
      </w:r>
      <w:r w:rsidRPr="00DB7F35">
        <w:rPr>
          <w:rFonts w:ascii="Times New Roman" w:hAnsi="Times New Roman" w:cs="Times New Roman"/>
          <w:sz w:val="20"/>
          <w:szCs w:val="20"/>
        </w:rPr>
        <w:t>yang memberikan penjelasan berapa kekuatan variabel untuk merespon adanya perubahan variabel yang lain.</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Dalam penelitian ini, peneliti menggunakan dua indikator tersebut untuk mengetahui jalur mana yang lebih efektif menjelaskan inflasi. Namun peneliti lebih condong untuk melihat dari </w:t>
      </w:r>
      <w:r w:rsidRPr="00DB7F35">
        <w:rPr>
          <w:rFonts w:ascii="Times New Roman" w:hAnsi="Times New Roman" w:cs="Times New Roman"/>
          <w:i/>
          <w:iCs/>
          <w:sz w:val="20"/>
          <w:szCs w:val="20"/>
        </w:rPr>
        <w:t xml:space="preserve">variance decomposition </w:t>
      </w:r>
      <w:r w:rsidRPr="00DB7F35">
        <w:rPr>
          <w:rFonts w:ascii="Times New Roman" w:hAnsi="Times New Roman" w:cs="Times New Roman"/>
          <w:sz w:val="20"/>
          <w:szCs w:val="20"/>
        </w:rPr>
        <w:t xml:space="preserve">karena dalam </w:t>
      </w:r>
      <w:r w:rsidRPr="00DB7F35">
        <w:rPr>
          <w:rFonts w:ascii="Times New Roman" w:hAnsi="Times New Roman" w:cs="Times New Roman"/>
          <w:i/>
          <w:iCs/>
          <w:sz w:val="20"/>
          <w:szCs w:val="20"/>
        </w:rPr>
        <w:t xml:space="preserve">variance decomposition </w:t>
      </w:r>
      <w:r w:rsidRPr="00DB7F35">
        <w:rPr>
          <w:rFonts w:ascii="Times New Roman" w:hAnsi="Times New Roman" w:cs="Times New Roman"/>
          <w:sz w:val="20"/>
          <w:szCs w:val="20"/>
        </w:rPr>
        <w:t xml:space="preserve">lebih jelas berapa kontribusi setiap variabel sehingga dapat langsung diketahui variabel mana yang memiliki nilai terbesar karena itulah yang berpengaruh terhadap inflasi. Tanpa mengesampingkan fungsi dari </w:t>
      </w:r>
      <w:r w:rsidRPr="00DB7F35">
        <w:rPr>
          <w:rFonts w:ascii="Times New Roman" w:hAnsi="Times New Roman" w:cs="Times New Roman"/>
          <w:i/>
          <w:iCs/>
          <w:sz w:val="20"/>
          <w:szCs w:val="20"/>
        </w:rPr>
        <w:t>impulse response function</w:t>
      </w:r>
      <w:r w:rsidRPr="00DB7F35">
        <w:rPr>
          <w:rFonts w:ascii="Times New Roman" w:hAnsi="Times New Roman" w:cs="Times New Roman"/>
          <w:sz w:val="20"/>
          <w:szCs w:val="20"/>
        </w:rPr>
        <w:t xml:space="preserve">, pengamatan pertama dengan </w:t>
      </w:r>
      <w:r w:rsidRPr="00DB7F35">
        <w:rPr>
          <w:rFonts w:ascii="Times New Roman" w:hAnsi="Times New Roman" w:cs="Times New Roman"/>
          <w:i/>
          <w:iCs/>
          <w:sz w:val="20"/>
          <w:szCs w:val="20"/>
        </w:rPr>
        <w:t xml:space="preserve">impulse response function </w:t>
      </w:r>
      <w:r w:rsidRPr="00DB7F35">
        <w:rPr>
          <w:rFonts w:ascii="Times New Roman" w:hAnsi="Times New Roman" w:cs="Times New Roman"/>
          <w:sz w:val="20"/>
          <w:szCs w:val="20"/>
        </w:rPr>
        <w:t xml:space="preserve">kemudian diperkuat dengan hasil dari </w:t>
      </w:r>
      <w:r w:rsidRPr="00DB7F35">
        <w:rPr>
          <w:rFonts w:ascii="Times New Roman" w:hAnsi="Times New Roman" w:cs="Times New Roman"/>
          <w:i/>
          <w:iCs/>
          <w:sz w:val="20"/>
          <w:szCs w:val="20"/>
        </w:rPr>
        <w:t>variance decomposition</w:t>
      </w:r>
      <w:r w:rsidRPr="00DB7F35">
        <w:rPr>
          <w:rFonts w:ascii="Times New Roman" w:hAnsi="Times New Roman" w:cs="Times New Roman"/>
          <w:sz w:val="20"/>
          <w:szCs w:val="20"/>
        </w:rPr>
        <w:t>. Berdasarkan pembahasan sebelumnya dapat kita lihat, jalur mana yang efektif dalam mencapai sasaran akhir yaitu inflasi.</w:t>
      </w:r>
    </w:p>
    <w:p w:rsidR="00CB3EFB" w:rsidRPr="00DB7F35" w:rsidRDefault="00CB3EFB" w:rsidP="00CB3EFB">
      <w:pPr>
        <w:autoSpaceDE w:val="0"/>
        <w:autoSpaceDN w:val="0"/>
        <w:adjustRightInd w:val="0"/>
        <w:spacing w:after="360"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Sebagaimana penjelasan sebelumnya bahwa instrumen kebijakan moneter melalui jalur ekspektasi inflasi membutuhkan tenggat waktu dua (2) triwulan untuk merespon shock inflasi. Tenggat waktu ini lebih cepat daripada tenggat waktu yang dibutuhkan instrumen kebijakan moneter melalui jalur suku bunga dalam mempengaruhi inflasi yaitu empat (4) triwulan sebelumnya. Karena instrumen jalur suku bunga lebih lama dalam merespon inflasi (tenggat waktu empat triwulan), pada akhirnya dapat menyebabkan tingkat inflasi yang ikut tinggi yang tidak dikendalikan ketika instrumen ini digunakan dalam jangka waktu yang terlalu lama. Hasil ini sejalan dengan penelitian Natsir, 2008 yang mengatakan bahwa mekanisme transmisi kebijakan moneter melalui jalur ekspektasi inflasi </w:t>
      </w:r>
      <w:r w:rsidRPr="00DB7F35">
        <w:rPr>
          <w:rFonts w:ascii="Times New Roman" w:hAnsi="Times New Roman" w:cs="Times New Roman"/>
          <w:sz w:val="20"/>
          <w:szCs w:val="20"/>
        </w:rPr>
        <w:lastRenderedPageBreak/>
        <w:t>efektif mewujudkan sasaran akhir kebijakan moneter di Indonesia. Tetapi, time lag atau waktu tunda yang dibutuhkan sekitar 12 triwulan.</w:t>
      </w:r>
    </w:p>
    <w:p w:rsidR="00CB3EFB" w:rsidRPr="00DB7F35" w:rsidRDefault="00CB3EFB" w:rsidP="00CC02E0">
      <w:pPr>
        <w:autoSpaceDE w:val="0"/>
        <w:autoSpaceDN w:val="0"/>
        <w:adjustRightInd w:val="0"/>
        <w:spacing w:line="240" w:lineRule="auto"/>
        <w:ind w:left="1170" w:hanging="1170"/>
        <w:rPr>
          <w:rFonts w:ascii="Times New Roman" w:hAnsi="Times New Roman" w:cs="Times New Roman"/>
          <w:b/>
          <w:sz w:val="20"/>
          <w:szCs w:val="20"/>
        </w:rPr>
      </w:pPr>
      <w:r w:rsidRPr="00DB7F35">
        <w:rPr>
          <w:rFonts w:ascii="Times New Roman" w:hAnsi="Times New Roman" w:cs="Times New Roman"/>
          <w:sz w:val="20"/>
          <w:szCs w:val="20"/>
        </w:rPr>
        <w:t xml:space="preserve">Tabel 4.12: </w:t>
      </w:r>
      <w:r w:rsidRPr="00DB7F35">
        <w:rPr>
          <w:rFonts w:ascii="Times New Roman" w:hAnsi="Times New Roman" w:cs="Times New Roman"/>
          <w:b/>
          <w:sz w:val="20"/>
          <w:szCs w:val="20"/>
        </w:rPr>
        <w:t xml:space="preserve">Perbandingan </w:t>
      </w:r>
      <w:r w:rsidRPr="00DB7F35">
        <w:rPr>
          <w:rFonts w:ascii="Times New Roman" w:hAnsi="Times New Roman" w:cs="Times New Roman"/>
          <w:b/>
          <w:i/>
          <w:sz w:val="20"/>
          <w:szCs w:val="20"/>
        </w:rPr>
        <w:t>Variance Decomposition</w:t>
      </w:r>
      <w:r w:rsidRPr="00DB7F35">
        <w:rPr>
          <w:rFonts w:ascii="Times New Roman" w:hAnsi="Times New Roman" w:cs="Times New Roman"/>
          <w:b/>
          <w:sz w:val="20"/>
          <w:szCs w:val="20"/>
        </w:rPr>
        <w:t xml:space="preserve"> Jalur Ekspektasi Inflasi dan Jalur Suku Bunga Di Indonesia</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208"/>
        <w:gridCol w:w="1207"/>
        <w:gridCol w:w="1208"/>
        <w:gridCol w:w="1207"/>
        <w:gridCol w:w="1208"/>
      </w:tblGrid>
      <w:tr w:rsidR="00CB3EFB" w:rsidRPr="00DB7F35" w:rsidTr="00526C6F">
        <w:trPr>
          <w:trHeight w:val="225"/>
        </w:trPr>
        <w:tc>
          <w:tcPr>
            <w:tcW w:w="6690" w:type="dxa"/>
            <w:gridSpan w:val="6"/>
            <w:vAlign w:val="center"/>
          </w:tcPr>
          <w:p w:rsidR="00CB3EFB" w:rsidRPr="00DB7F35" w:rsidRDefault="00CB3EFB" w:rsidP="00526C6F">
            <w:pPr>
              <w:autoSpaceDE w:val="0"/>
              <w:autoSpaceDN w:val="0"/>
              <w:adjustRightInd w:val="0"/>
              <w:spacing w:line="240" w:lineRule="auto"/>
              <w:jc w:val="left"/>
              <w:rPr>
                <w:rFonts w:ascii="Times New Roman" w:hAnsi="Times New Roman" w:cs="Times New Roman"/>
                <w:b/>
                <w:color w:val="000000"/>
                <w:sz w:val="20"/>
                <w:szCs w:val="20"/>
              </w:rPr>
            </w:pPr>
            <w:r w:rsidRPr="00DB7F35">
              <w:rPr>
                <w:rFonts w:ascii="Times New Roman" w:hAnsi="Times New Roman" w:cs="Times New Roman"/>
                <w:b/>
                <w:color w:val="000000"/>
                <w:sz w:val="20"/>
                <w:szCs w:val="20"/>
              </w:rPr>
              <w:t>Jalur Ekspektasi Inflasi</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left"/>
              <w:rPr>
                <w:rFonts w:ascii="Times New Roman" w:hAnsi="Times New Roman" w:cs="Times New Roman"/>
                <w:color w:val="000000"/>
                <w:sz w:val="20"/>
                <w:szCs w:val="20"/>
              </w:rPr>
            </w:pPr>
            <w:r w:rsidRPr="00DB7F35">
              <w:rPr>
                <w:rFonts w:ascii="Times New Roman" w:hAnsi="Times New Roman" w:cs="Times New Roman"/>
                <w:color w:val="000000"/>
                <w:sz w:val="20"/>
                <w:szCs w:val="20"/>
              </w:rPr>
              <w:t> Period</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S.E.</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DIR</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DEINF</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DKURS</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DINF</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5.627890</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4.169547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4.787367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0.255762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90.78732</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10.09971</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6.097752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7.005300</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0.941080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85.95587</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13.95955</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9.388112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4.917882</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2.393496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83.30051</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18.00649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10.91056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4.220506</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2.803558</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82.06537</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21.50197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11.44913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2.993607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2.546834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83.01043</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24.22199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10.92840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2.373876</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2.197032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84.50069</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26.46376</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10.53825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1.992592</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2.079781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85.38938</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28.66031</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10.39266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1.758449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2.086782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85.76210</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30.85327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10.44205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1.554245</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2.066319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85.93739</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32.90861</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10.43137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1.381707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2.020274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86.16665</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34.78739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10.35647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1.248057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1.980327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86.41515</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36.55551</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10.30438</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1.146254</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1.957151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86.59222</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38.25969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10.27095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1.061184</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1.939471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86.72840</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39.89877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10.24861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0.987553</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1.922913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86.84092</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15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41.47032</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10.22574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0.925646</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1.908148</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86.94047</w:t>
            </w:r>
          </w:p>
        </w:tc>
      </w:tr>
      <w:tr w:rsidR="00CB3EFB" w:rsidRPr="00DB7F35" w:rsidTr="00526C6F">
        <w:trPr>
          <w:trHeight w:val="225"/>
        </w:trPr>
        <w:tc>
          <w:tcPr>
            <w:tcW w:w="6690" w:type="dxa"/>
            <w:gridSpan w:val="6"/>
            <w:vAlign w:val="center"/>
          </w:tcPr>
          <w:p w:rsidR="00CB3EFB" w:rsidRPr="00DB7F35" w:rsidRDefault="00CB3EFB" w:rsidP="00526C6F">
            <w:pPr>
              <w:autoSpaceDE w:val="0"/>
              <w:autoSpaceDN w:val="0"/>
              <w:adjustRightInd w:val="0"/>
              <w:spacing w:line="240" w:lineRule="auto"/>
              <w:jc w:val="left"/>
              <w:rPr>
                <w:rFonts w:ascii="Times New Roman" w:hAnsi="Times New Roman" w:cs="Times New Roman"/>
                <w:b/>
                <w:color w:val="000000"/>
                <w:sz w:val="20"/>
                <w:szCs w:val="20"/>
              </w:rPr>
            </w:pPr>
            <w:r w:rsidRPr="00DB7F35">
              <w:rPr>
                <w:rFonts w:ascii="Times New Roman" w:hAnsi="Times New Roman" w:cs="Times New Roman"/>
                <w:b/>
                <w:color w:val="000000"/>
                <w:sz w:val="20"/>
                <w:szCs w:val="20"/>
              </w:rPr>
              <w:t>Jalur Suku Bunga</w:t>
            </w:r>
          </w:p>
          <w:tbl>
            <w:tblPr>
              <w:tblW w:w="66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208"/>
              <w:gridCol w:w="1207"/>
              <w:gridCol w:w="1208"/>
              <w:gridCol w:w="1207"/>
              <w:gridCol w:w="1208"/>
            </w:tblGrid>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left"/>
                    <w:rPr>
                      <w:rFonts w:ascii="Times New Roman" w:hAnsi="Times New Roman" w:cs="Times New Roman"/>
                      <w:color w:val="000000"/>
                      <w:sz w:val="20"/>
                      <w:szCs w:val="20"/>
                    </w:rPr>
                  </w:pPr>
                  <w:r w:rsidRPr="00DB7F35">
                    <w:rPr>
                      <w:rFonts w:ascii="Times New Roman" w:hAnsi="Times New Roman" w:cs="Times New Roman"/>
                      <w:color w:val="000000"/>
                      <w:sz w:val="20"/>
                      <w:szCs w:val="20"/>
                    </w:rPr>
                    <w:t> Period</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S.E.</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DRDEPO</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DRPUAB</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DRSBI</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DINF</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4.922149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34.61435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0.073800</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6.519255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58.79259</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7.061323</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32.77749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0.060541</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16.85305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50.30892</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8.665746</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42.70159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8.033623</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15.17979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34.08500</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11.63427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54.94191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15.37943</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10.56155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19.11711</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15.56983</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59.56870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23.73804</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5.897246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10.79602</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19.21968</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55.66277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33.37897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3.871100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7.087159</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21.66890</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50.82507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40.10069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3.494570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5.579668</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8</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23.20169</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51.90875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40.06172</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3.133699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4.895829</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24.77726</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54.55516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38.37362</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2.750799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4.320421</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26.20538</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56.86749</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36.79041</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2.467563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3.874543</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11</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27.35588</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58.14820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35.67217</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2.624024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3.555600</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27.96468</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59.12355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34.68105</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2.777312</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3.418085</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28.35095</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59.88126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33.92915</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2.844370</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3.345217</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14</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28.66032</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60.46033</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33.35478</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2.833715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3.351181</w:t>
                  </w:r>
                </w:p>
              </w:tc>
            </w:tr>
            <w:tr w:rsidR="00CB3EFB" w:rsidRPr="00DB7F35" w:rsidTr="00526C6F">
              <w:trPr>
                <w:trHeight w:val="225"/>
              </w:trPr>
              <w:tc>
                <w:tcPr>
                  <w:tcW w:w="652"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15</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28.91925</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60.67987</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33.15255</w:t>
                  </w:r>
                </w:p>
              </w:tc>
              <w:tc>
                <w:tcPr>
                  <w:tcW w:w="1207"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2.787216</w:t>
                  </w:r>
                </w:p>
              </w:tc>
              <w:tc>
                <w:tcPr>
                  <w:tcW w:w="1208" w:type="dxa"/>
                  <w:vAlign w:val="bottom"/>
                </w:tcPr>
                <w:p w:rsidR="00CB3EFB" w:rsidRPr="00DB7F35" w:rsidRDefault="00CB3EFB" w:rsidP="00526C6F">
                  <w:pPr>
                    <w:autoSpaceDE w:val="0"/>
                    <w:autoSpaceDN w:val="0"/>
                    <w:adjustRightInd w:val="0"/>
                    <w:spacing w:line="240" w:lineRule="auto"/>
                    <w:jc w:val="center"/>
                    <w:rPr>
                      <w:rFonts w:ascii="Times New Roman" w:hAnsi="Times New Roman" w:cs="Times New Roman"/>
                      <w:color w:val="000000"/>
                      <w:sz w:val="20"/>
                      <w:szCs w:val="20"/>
                    </w:rPr>
                  </w:pPr>
                  <w:r w:rsidRPr="00DB7F35">
                    <w:rPr>
                      <w:rFonts w:ascii="Times New Roman" w:hAnsi="Times New Roman" w:cs="Times New Roman"/>
                      <w:color w:val="000000"/>
                      <w:sz w:val="20"/>
                      <w:szCs w:val="20"/>
                    </w:rPr>
                    <w:t> 3.380360</w:t>
                  </w:r>
                </w:p>
              </w:tc>
            </w:tr>
          </w:tbl>
          <w:p w:rsidR="00CB3EFB" w:rsidRPr="00DB7F35" w:rsidRDefault="00CB3EFB" w:rsidP="00526C6F">
            <w:pPr>
              <w:autoSpaceDE w:val="0"/>
              <w:autoSpaceDN w:val="0"/>
              <w:adjustRightInd w:val="0"/>
              <w:spacing w:line="240" w:lineRule="auto"/>
              <w:jc w:val="left"/>
              <w:rPr>
                <w:rFonts w:ascii="Times New Roman" w:hAnsi="Times New Roman" w:cs="Times New Roman"/>
                <w:b/>
                <w:color w:val="000000"/>
                <w:sz w:val="20"/>
                <w:szCs w:val="20"/>
              </w:rPr>
            </w:pPr>
          </w:p>
        </w:tc>
      </w:tr>
    </w:tbl>
    <w:p w:rsidR="00CB3EFB" w:rsidRPr="00DB7F35" w:rsidRDefault="00CB3EFB" w:rsidP="00CB3EFB">
      <w:pPr>
        <w:autoSpaceDE w:val="0"/>
        <w:autoSpaceDN w:val="0"/>
        <w:adjustRightInd w:val="0"/>
        <w:spacing w:line="240" w:lineRule="auto"/>
        <w:rPr>
          <w:rFonts w:ascii="Times New Roman" w:hAnsi="Times New Roman" w:cs="Times New Roman"/>
          <w:sz w:val="20"/>
          <w:szCs w:val="20"/>
        </w:rPr>
      </w:pPr>
      <w:r w:rsidRPr="00DB7F35">
        <w:rPr>
          <w:rFonts w:ascii="Times New Roman" w:hAnsi="Times New Roman" w:cs="Times New Roman"/>
          <w:sz w:val="20"/>
          <w:szCs w:val="20"/>
        </w:rPr>
        <w:t>Sumber: Hasil olahan data E-views 6.0</w:t>
      </w:r>
    </w:p>
    <w:p w:rsidR="00CB3EFB" w:rsidRPr="00DB7F35" w:rsidRDefault="00CB3EFB" w:rsidP="00CB3EFB">
      <w:pPr>
        <w:autoSpaceDE w:val="0"/>
        <w:autoSpaceDN w:val="0"/>
        <w:adjustRightInd w:val="0"/>
        <w:spacing w:line="240" w:lineRule="auto"/>
        <w:rPr>
          <w:rFonts w:ascii="Times New Roman" w:hAnsi="Times New Roman" w:cs="Times New Roman"/>
          <w:sz w:val="20"/>
          <w:szCs w:val="20"/>
        </w:rPr>
      </w:pP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Berdasarkan hasil estimasi model VECM yang digunakan untuk melihat analisis jangka panjang dan jangka pendek dapat dijelaskan yaitu untuk jangka panjang ternyata IR dan KURS memiliki pengaruh yang signifikan terhadap inflasi. Hasil ini sejalan dengan penelitian yang dilakukan oleh Erawati, Liewelyn, 2002 bahwa penggunaan suku bunga sebagai indikator ekspektasi inflasi sejalan dengan kebutuhan akan suatu instrumen yang secara efektif dapat menjelaskan fenomena pergerakan inflasi sebagai sasaran akhir bagi kebijakan moneter, </w:t>
      </w:r>
    </w:p>
    <w:p w:rsidR="00CB3EFB" w:rsidRPr="00DB7F35" w:rsidRDefault="00CB3EFB" w:rsidP="00CB3EFB">
      <w:pPr>
        <w:autoSpaceDE w:val="0"/>
        <w:autoSpaceDN w:val="0"/>
        <w:adjustRightInd w:val="0"/>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Dalam jangka pendek variabel EINF dan KURS memiliki pengaruh yang signifikan terhadap Inflasi. Sedangkan variabel INF sendiri tidak berpengaruh secara signifikan terhadap inflasi dalam jangka panjang maupun jangka pendek. Jadi, variabel-variabel dalam jalur ekspektasi inflasi memang lebih efektif untuk digunakan daripada menggunakan variabel-variabel jalur suku bunga yang </w:t>
      </w:r>
      <w:r w:rsidRPr="00DB7F35">
        <w:rPr>
          <w:rFonts w:ascii="Times New Roman" w:hAnsi="Times New Roman" w:cs="Times New Roman"/>
          <w:sz w:val="20"/>
          <w:szCs w:val="20"/>
        </w:rPr>
        <w:lastRenderedPageBreak/>
        <w:t>responnya lebih lama untuk mempengaruhi inflasi. Hal ini terjadi karena, respon dari EINF, KURS dan IR memang lebih cepat dalam merespon sasaran akhir (inflasi) tersebut dibandingkan melihat situasi dari RDEPO, RPUAB, RSBI, dan INF itu sendiri.</w:t>
      </w:r>
    </w:p>
    <w:p w:rsidR="00CB3EFB" w:rsidRPr="00DB7F35" w:rsidRDefault="00CB3EFB" w:rsidP="00CB3EFB">
      <w:pPr>
        <w:autoSpaceDE w:val="0"/>
        <w:autoSpaceDN w:val="0"/>
        <w:adjustRightInd w:val="0"/>
        <w:spacing w:after="360"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Meskipun dalam hal ini variabel EINF dan KURS dalam jangka waktu yang pendek sudah dapat mempengaruhi inflasi, namun memang respon ini tidak dapat secara langsung untuk direspon oleh inflasi, ada tenggat waktu yang digunakan untuk merespon suku bunga kebijakan tersebut yaitu salah satunya melalui sektor keuangan yang kemudian direspon juga oleh sektor riil, apalagi kondisi perekonomian di Indonesia masih belum bisa optimal terhadap perubahan kebijakan suku bunga karena tenggat waktu yang dibutuhkan untuk merespon kebijakan tersebut.</w:t>
      </w:r>
    </w:p>
    <w:p w:rsidR="00CB3EFB" w:rsidRPr="00DB7F35" w:rsidRDefault="00CB3EFB" w:rsidP="00CB3EFB">
      <w:pPr>
        <w:autoSpaceDE w:val="0"/>
        <w:autoSpaceDN w:val="0"/>
        <w:adjustRightInd w:val="0"/>
        <w:spacing w:line="240" w:lineRule="auto"/>
        <w:rPr>
          <w:rFonts w:ascii="Times New Roman" w:hAnsi="Times New Roman" w:cs="Times New Roman"/>
          <w:b/>
          <w:sz w:val="20"/>
          <w:szCs w:val="20"/>
        </w:rPr>
      </w:pPr>
      <w:r w:rsidRPr="00DB7F35">
        <w:rPr>
          <w:rFonts w:ascii="Times New Roman" w:hAnsi="Times New Roman" w:cs="Times New Roman"/>
          <w:b/>
          <w:sz w:val="20"/>
          <w:szCs w:val="20"/>
        </w:rPr>
        <w:t>Implikasi Hasil Penelitian</w:t>
      </w:r>
    </w:p>
    <w:p w:rsidR="00CB3EFB" w:rsidRPr="00DB7F35" w:rsidRDefault="00CB3EFB" w:rsidP="00CB3EFB">
      <w:pPr>
        <w:autoSpaceDE w:val="0"/>
        <w:autoSpaceDN w:val="0"/>
        <w:adjustRightInd w:val="0"/>
        <w:spacing w:line="240" w:lineRule="auto"/>
        <w:ind w:firstLine="720"/>
        <w:rPr>
          <w:rFonts w:ascii="Times New Roman" w:eastAsia="Times New Roman" w:hAnsi="Times New Roman" w:cs="Times New Roman"/>
          <w:sz w:val="20"/>
          <w:szCs w:val="20"/>
        </w:rPr>
      </w:pPr>
      <w:r w:rsidRPr="00DB7F35">
        <w:rPr>
          <w:rFonts w:ascii="Times New Roman" w:hAnsi="Times New Roman" w:cs="Times New Roman"/>
          <w:sz w:val="20"/>
          <w:szCs w:val="20"/>
        </w:rPr>
        <w:t xml:space="preserve">Sejalan dengan keefektifan jalur ekspektasi inflasi dalam mekanisme transmisi kebijakan moneter di Indonesia, maka jalur ini perlu diterapkan di Indonesia. Mengingat bahwa </w:t>
      </w:r>
      <w:r w:rsidRPr="00DB7F35">
        <w:rPr>
          <w:rFonts w:ascii="Times New Roman" w:eastAsia="Times New Roman" w:hAnsi="Times New Roman" w:cs="Times New Roman"/>
          <w:sz w:val="20"/>
          <w:szCs w:val="20"/>
        </w:rPr>
        <w:t xml:space="preserve">seiring dengan kondisi yang penuh ketidakpastian, jalur ekspektasi menjadi begitu penting dalam mekanisme transmisi kebijakan moneter. Para pelaku ekonomi dalam suasana seperti ini mendasarkan diri pada prospek ekonomi di masa depan. Mereka membentuk persepsi tertentu terhadap kecenderungan perkembangan ekonomi kedepan yang tercermin dari indikator ekonomi dan keuangan. Ekspektasi para pelaku ekonomi tersebut pada umumnya dipengaruhi oleh informasi mengenai indikator ekonomi dan keuangan serta antisipasinya terhadap langkah-langkah kebijakan ekonomi dan moneter yang ditempuh oleh Pemerintah dan Bank Sentral. Dalam konteks kebijakan moneter yang paling diperhatikan adalah ekspektasi inflasi oleh masyarakat. </w:t>
      </w: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 xml:space="preserve">Berkaitan dengan kebijakan moneter, yang paling diperhatikan adalah ekspektasi inflasi yang timbul di masyarakat. Di samping pengaruh perkembangan inflasi yang telah terjadi (inertia), ekspektasi inflasi pada umumnya dipengaruhi juga oleh kebijakan moneter yang ditempuh oleh Bank Sentral, yang ditunjukkan pada perkembangan suku bunga dan nilai tukar. Di sektor keuangan, seperti dijelaskan sebelumnya, kebijakan moneter bank sentral akan mempengaruhi perkembangan suku bunga jangka pendek (misalnya SBI dan PUAB), yang selanjutnya melalui transmisi saluran suku bunga akan berpengaruh pada perkembangan suku bunga perbankan (deposito dan kredit) serta melalui transmisi jalur nilai tukar akan berpengaruh terhadap perkembangan nilai tukar. Semakin kredibel kebijakan moneter, yang antara lain ditunjukkan pada kemampuan dalam mengendalikan suku bunga dan stabilisasi nilai tukar, semakin kuat pula dampaknya terhadap ekspektasi inflasi masyarakat. Dalam kondisi demikian, ekspektasi inflasi masyarakat akan cenderung mendekati jalur inflasi yang ditetapkan Bank Sentral dalam kebijakan moneternya. </w:t>
      </w: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sz w:val="20"/>
          <w:szCs w:val="20"/>
        </w:rPr>
        <w:t>Pada tahap selanjutnya, ekspektasi inflasi yang terjadi di masyarakat akan berpengaruh terhadap berbagai aktivitas di sektor riil. Pengaruh ekspektasi inflasi terhadap permintaan agregat terjadi karena dampaknya terhadap tingkat suku bunga riil yang dipertimbangkan dalam menentukan besarnya permintaan konsumsi dan investasi di masyarakat. Sementara itu, pengaruh ekspektasi inflasi terhadap penawaran agregat terjadi melalui perubahan pola pembentukan harga produk oleh pihak perusahaan. Selanjutnya pengaruh ekspektasi inflasi terhadap permintaan dan penawaran agregat tersebut akan menentukan tingkat inflasi dan output riil dalam ekonomi. Dengan demikian, semakin kredibel kebijakan moneter, semakin rendah pula deviasi ekspektasi inflasi masyarakat dari sasaran inflasi yang ditetapkan bank sentral, dan karenanya semakin kecil pula distorsi yang ditimbulkannya baik terhadap perkembangan output riil maupun efektivitas kebijakan moneter dalam pencapaian sasaran inflasi tersebut.</w:t>
      </w: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color w:val="000000"/>
          <w:sz w:val="20"/>
          <w:szCs w:val="20"/>
        </w:rPr>
        <w:t>Otoritas moneter memiliki peran dalam perubahan ekspektasi masyarakat. Diantaranya, Setelah mempertimbangkan kecenderungan peningkatan ekspektasi inflasi, otoritas moneter mengeluarkan kebijakan suku bunga. Kebijakan ini ditujukan untuk mengelola permintaan domestik agar defisit transaksi berjalan dapat turun ke level yang lebih sehat.</w:t>
      </w:r>
    </w:p>
    <w:p w:rsidR="00CB3EFB" w:rsidRPr="00DB7F35" w:rsidRDefault="00CB3EFB" w:rsidP="00CB3EFB">
      <w:pPr>
        <w:pStyle w:val="Pa2"/>
        <w:spacing w:line="240" w:lineRule="auto"/>
        <w:ind w:firstLine="720"/>
        <w:jc w:val="both"/>
        <w:rPr>
          <w:rFonts w:ascii="Times New Roman" w:hAnsi="Times New Roman"/>
          <w:color w:val="000000"/>
          <w:sz w:val="20"/>
          <w:szCs w:val="20"/>
        </w:rPr>
      </w:pPr>
      <w:r w:rsidRPr="00DB7F35">
        <w:rPr>
          <w:rFonts w:ascii="Times New Roman" w:hAnsi="Times New Roman"/>
          <w:color w:val="000000"/>
          <w:sz w:val="20"/>
          <w:szCs w:val="20"/>
        </w:rPr>
        <w:t xml:space="preserve">Bank Indonesia juga memperkuat operasi moneter antara lain dengan penyesuaian strategi Operasi Pasar Terbuka (OPT) dan penerbitan instrumen OPT baru. Menyadari pasar keuangan yang relatif dangkal, upaya pendalaman pasar keuangan, baik di pasar uang rupiah maupun valas terus dilakukan Bank Indonesia. Sementara itu, untuk meningkatkan efisiensi pembentukan harga di pasar </w:t>
      </w:r>
      <w:r w:rsidRPr="00DB7F35">
        <w:rPr>
          <w:rFonts w:ascii="Times New Roman" w:hAnsi="Times New Roman"/>
          <w:color w:val="000000"/>
          <w:sz w:val="20"/>
          <w:szCs w:val="20"/>
        </w:rPr>
        <w:lastRenderedPageBreak/>
        <w:t xml:space="preserve">dan juga mendukung stabilitas nilai tukar, pada Mei 2013 Bank Indonesia juga mempublikasikan kurs referensi spot rupiah/USD yaitu </w:t>
      </w:r>
      <w:r w:rsidRPr="00DB7F35">
        <w:rPr>
          <w:rFonts w:ascii="Times New Roman" w:hAnsi="Times New Roman"/>
          <w:i/>
          <w:iCs/>
          <w:color w:val="000000"/>
          <w:sz w:val="20"/>
          <w:szCs w:val="20"/>
        </w:rPr>
        <w:t xml:space="preserve">Jakarta Interbank Spot Dollar Rate </w:t>
      </w:r>
      <w:r w:rsidRPr="00DB7F35">
        <w:rPr>
          <w:rFonts w:ascii="Times New Roman" w:hAnsi="Times New Roman"/>
          <w:color w:val="000000"/>
          <w:sz w:val="20"/>
          <w:szCs w:val="20"/>
        </w:rPr>
        <w:t>(JISDOR).</w:t>
      </w:r>
    </w:p>
    <w:p w:rsidR="00CB3EFB" w:rsidRPr="00DB7F35" w:rsidRDefault="00CB3EFB" w:rsidP="00CB3EFB">
      <w:pPr>
        <w:spacing w:line="240" w:lineRule="auto"/>
        <w:ind w:firstLine="720"/>
        <w:rPr>
          <w:rFonts w:ascii="Times New Roman" w:hAnsi="Times New Roman" w:cs="Times New Roman"/>
          <w:sz w:val="20"/>
          <w:szCs w:val="20"/>
        </w:rPr>
      </w:pPr>
      <w:r w:rsidRPr="00DB7F35">
        <w:rPr>
          <w:rFonts w:ascii="Times New Roman" w:hAnsi="Times New Roman" w:cs="Times New Roman"/>
          <w:color w:val="000000"/>
          <w:sz w:val="20"/>
          <w:szCs w:val="20"/>
        </w:rPr>
        <w:t xml:space="preserve">Kebijakan suku bunga juga diperkuat dengan kebijakan menjaga stabilitas nilai tukar rupiah agar sesuai dengan kondisi fundamentalnya. Dalam hal ini Bank Indonesia menggunakan antara lain strategi </w:t>
      </w:r>
      <w:r w:rsidRPr="00DB7F35">
        <w:rPr>
          <w:rFonts w:ascii="Times New Roman" w:hAnsi="Times New Roman" w:cs="Times New Roman"/>
          <w:i/>
          <w:iCs/>
          <w:color w:val="000000"/>
          <w:sz w:val="20"/>
          <w:szCs w:val="20"/>
        </w:rPr>
        <w:t xml:space="preserve">dual intervention </w:t>
      </w:r>
      <w:r w:rsidRPr="00DB7F35">
        <w:rPr>
          <w:rFonts w:ascii="Times New Roman" w:hAnsi="Times New Roman" w:cs="Times New Roman"/>
          <w:color w:val="000000"/>
          <w:sz w:val="20"/>
          <w:szCs w:val="20"/>
        </w:rPr>
        <w:t xml:space="preserve">sebagai solusi yang dapat mendukung kestabilan nilai tukar pada satu sisi dan kestabilan harga SBN di sisi lain. </w:t>
      </w:r>
    </w:p>
    <w:p w:rsidR="00163E53" w:rsidRPr="00D424D1" w:rsidRDefault="00CB3EFB" w:rsidP="00163E53">
      <w:pPr>
        <w:tabs>
          <w:tab w:val="left" w:pos="280"/>
        </w:tabs>
        <w:autoSpaceDE w:val="0"/>
        <w:autoSpaceDN w:val="0"/>
        <w:adjustRightInd w:val="0"/>
        <w:spacing w:before="240" w:after="80" w:line="240" w:lineRule="auto"/>
        <w:ind w:left="280" w:hanging="280"/>
        <w:jc w:val="center"/>
        <w:rPr>
          <w:rFonts w:ascii="Times New Roman" w:hAnsi="Times New Roman" w:cs="Times New Roman"/>
          <w:b/>
          <w:bCs/>
          <w:smallCaps/>
          <w:color w:val="000000"/>
        </w:rPr>
      </w:pPr>
      <w:r w:rsidRPr="00D424D1">
        <w:rPr>
          <w:rFonts w:ascii="Times New Roman" w:hAnsi="Times New Roman" w:cs="Times New Roman"/>
          <w:b/>
          <w:bCs/>
          <w:smallCaps/>
          <w:color w:val="000000"/>
          <w:sz w:val="20"/>
          <w:szCs w:val="20"/>
        </w:rPr>
        <w:t>E.</w:t>
      </w:r>
      <w:r w:rsidRPr="00D424D1">
        <w:rPr>
          <w:rFonts w:ascii="Times New Roman" w:hAnsi="Times New Roman" w:cs="Times New Roman"/>
          <w:b/>
          <w:bCs/>
          <w:smallCaps/>
          <w:color w:val="000000"/>
        </w:rPr>
        <w:t xml:space="preserve"> kesimpulan dan saran</w:t>
      </w:r>
    </w:p>
    <w:p w:rsidR="00CB3EFB" w:rsidRPr="00DB7F35" w:rsidRDefault="00CB3EFB" w:rsidP="00CB3EFB">
      <w:pPr>
        <w:spacing w:line="240" w:lineRule="auto"/>
        <w:rPr>
          <w:rFonts w:ascii="Times New Roman" w:hAnsi="Times New Roman" w:cs="Times New Roman"/>
          <w:b/>
          <w:sz w:val="20"/>
          <w:szCs w:val="20"/>
        </w:rPr>
      </w:pPr>
      <w:r w:rsidRPr="00DB7F35">
        <w:rPr>
          <w:rFonts w:ascii="Times New Roman" w:hAnsi="Times New Roman" w:cs="Times New Roman"/>
          <w:b/>
          <w:sz w:val="20"/>
          <w:szCs w:val="20"/>
        </w:rPr>
        <w:t>Kesimpulan</w:t>
      </w:r>
    </w:p>
    <w:p w:rsidR="00CB3EFB" w:rsidRPr="00DB7F35" w:rsidRDefault="00CB3EFB" w:rsidP="00CB3EFB">
      <w:pPr>
        <w:autoSpaceDE w:val="0"/>
        <w:autoSpaceDN w:val="0"/>
        <w:adjustRightInd w:val="0"/>
        <w:spacing w:line="240" w:lineRule="auto"/>
        <w:rPr>
          <w:rFonts w:ascii="Times New Roman" w:hAnsi="Times New Roman" w:cs="Times New Roman"/>
          <w:b/>
          <w:sz w:val="20"/>
          <w:szCs w:val="20"/>
        </w:rPr>
      </w:pPr>
      <w:r w:rsidRPr="00DB7F35">
        <w:rPr>
          <w:rFonts w:ascii="Times New Roman" w:hAnsi="Times New Roman" w:cs="Times New Roman"/>
          <w:sz w:val="20"/>
          <w:szCs w:val="20"/>
        </w:rPr>
        <w:t>Berdasarkan analisis yang telah dilakukan pada bab-bab sebelumnya maka dari penelitian ini dapat disimpulkan sebagai berikut :</w:t>
      </w:r>
    </w:p>
    <w:p w:rsidR="00CB3EFB" w:rsidRPr="00DB7F35" w:rsidRDefault="00CB3EFB" w:rsidP="00CB3EFB">
      <w:pPr>
        <w:pStyle w:val="ListParagraph"/>
        <w:numPr>
          <w:ilvl w:val="0"/>
          <w:numId w:val="3"/>
        </w:numPr>
        <w:autoSpaceDE w:val="0"/>
        <w:autoSpaceDN w:val="0"/>
        <w:adjustRightInd w:val="0"/>
        <w:spacing w:line="240" w:lineRule="auto"/>
        <w:rPr>
          <w:rFonts w:ascii="Times New Roman" w:hAnsi="Times New Roman"/>
          <w:sz w:val="20"/>
          <w:szCs w:val="20"/>
        </w:rPr>
      </w:pPr>
      <w:r w:rsidRPr="00DB7F35">
        <w:rPr>
          <w:rFonts w:ascii="Times New Roman" w:hAnsi="Times New Roman"/>
          <w:sz w:val="20"/>
          <w:szCs w:val="20"/>
        </w:rPr>
        <w:t>Diantara dua jalur transmisi kebijakan moneter, dalam hal ini jalur ekspektasi inflasi (</w:t>
      </w:r>
      <w:r w:rsidRPr="00DB7F35">
        <w:rPr>
          <w:rFonts w:ascii="Times New Roman" w:hAnsi="Times New Roman"/>
          <w:i/>
          <w:iCs/>
          <w:sz w:val="20"/>
          <w:szCs w:val="20"/>
        </w:rPr>
        <w:t>expectation channel</w:t>
      </w:r>
      <w:r w:rsidRPr="00DB7F35">
        <w:rPr>
          <w:rFonts w:ascii="Times New Roman" w:hAnsi="Times New Roman"/>
          <w:sz w:val="20"/>
          <w:szCs w:val="20"/>
        </w:rPr>
        <w:t>) dan jalur suku bunga (</w:t>
      </w:r>
      <w:r w:rsidRPr="00DB7F35">
        <w:rPr>
          <w:rFonts w:ascii="Times New Roman" w:hAnsi="Times New Roman"/>
          <w:i/>
          <w:iCs/>
          <w:sz w:val="20"/>
          <w:szCs w:val="20"/>
        </w:rPr>
        <w:t>interest rate channel</w:t>
      </w:r>
      <w:r w:rsidRPr="00DB7F35">
        <w:rPr>
          <w:rFonts w:ascii="Times New Roman" w:hAnsi="Times New Roman"/>
          <w:sz w:val="20"/>
          <w:szCs w:val="20"/>
        </w:rPr>
        <w:t xml:space="preserve">), jalur ekspektasi inflasi merupakan jalur yang paling efektif dibanding dengan jalur suku bunga. Analisis yang dilakukan melalui uji </w:t>
      </w:r>
      <w:r w:rsidRPr="00DB7F35">
        <w:rPr>
          <w:rFonts w:ascii="Times New Roman" w:hAnsi="Times New Roman"/>
          <w:i/>
          <w:iCs/>
          <w:sz w:val="20"/>
          <w:szCs w:val="20"/>
        </w:rPr>
        <w:t xml:space="preserve">impulse response </w:t>
      </w:r>
      <w:r w:rsidRPr="00DB7F35">
        <w:rPr>
          <w:rFonts w:ascii="Times New Roman" w:hAnsi="Times New Roman"/>
          <w:sz w:val="20"/>
          <w:szCs w:val="20"/>
        </w:rPr>
        <w:t xml:space="preserve">dan uji </w:t>
      </w:r>
      <w:r w:rsidRPr="00DB7F35">
        <w:rPr>
          <w:rFonts w:ascii="Times New Roman" w:hAnsi="Times New Roman"/>
          <w:i/>
          <w:iCs/>
          <w:sz w:val="20"/>
          <w:szCs w:val="20"/>
        </w:rPr>
        <w:t xml:space="preserve">variance decomposition </w:t>
      </w:r>
      <w:r w:rsidRPr="00DB7F35">
        <w:rPr>
          <w:rFonts w:ascii="Times New Roman" w:hAnsi="Times New Roman"/>
          <w:sz w:val="20"/>
          <w:szCs w:val="20"/>
        </w:rPr>
        <w:t>menggambarkan keefektivitasan penggunaan jalur ekspektasi inflasi dalam mencapai sasaran akhir inflasi, terlihat dari respon yang diberikan oleh inflasi dan varians dari variabel-variabel yang terlibat dalam jalur ini. Kesimpulan ini telah sejalan dengan penelitian-penelitian sebelumnya yang telah dilakukan pada kasus di Indonesia.</w:t>
      </w:r>
    </w:p>
    <w:p w:rsidR="00CB3EFB" w:rsidRPr="00DB7F35" w:rsidRDefault="00CB3EFB" w:rsidP="00CB3EFB">
      <w:pPr>
        <w:pStyle w:val="ListParagraph"/>
        <w:numPr>
          <w:ilvl w:val="0"/>
          <w:numId w:val="3"/>
        </w:numPr>
        <w:autoSpaceDE w:val="0"/>
        <w:autoSpaceDN w:val="0"/>
        <w:adjustRightInd w:val="0"/>
        <w:spacing w:line="240" w:lineRule="auto"/>
        <w:rPr>
          <w:rFonts w:ascii="Times New Roman" w:hAnsi="Times New Roman"/>
          <w:sz w:val="20"/>
          <w:szCs w:val="20"/>
        </w:rPr>
      </w:pPr>
      <w:r w:rsidRPr="00DB7F35">
        <w:rPr>
          <w:rFonts w:ascii="Times New Roman" w:hAnsi="Times New Roman"/>
          <w:sz w:val="20"/>
          <w:szCs w:val="20"/>
        </w:rPr>
        <w:t>Berkaitan dengan kebijakan moneter, yang paling diperhatikan adalah ekspektasi inflasi yang timbul di masyarakat. Di samping pengaruh perkembangan inflasi yang telah terjadi, ekspektasi inflasi pada umumnya dipengaruhi juga oleh kebijakan moneter yang ditempuh oleh Bank Sentral, yang ditunjukkan pada perkembangan suku bunga riil dan nilai tukar.</w:t>
      </w:r>
    </w:p>
    <w:p w:rsidR="00CB3EFB" w:rsidRPr="00DB7F35" w:rsidRDefault="00CB3EFB" w:rsidP="00CB3EFB">
      <w:pPr>
        <w:pStyle w:val="ListParagraph"/>
        <w:numPr>
          <w:ilvl w:val="0"/>
          <w:numId w:val="3"/>
        </w:numPr>
        <w:autoSpaceDE w:val="0"/>
        <w:autoSpaceDN w:val="0"/>
        <w:adjustRightInd w:val="0"/>
        <w:spacing w:line="240" w:lineRule="auto"/>
        <w:rPr>
          <w:rFonts w:ascii="Times New Roman" w:hAnsi="Times New Roman"/>
          <w:sz w:val="20"/>
          <w:szCs w:val="20"/>
        </w:rPr>
      </w:pPr>
      <w:r w:rsidRPr="00DB7F35">
        <w:rPr>
          <w:rFonts w:ascii="Times New Roman" w:hAnsi="Times New Roman"/>
          <w:sz w:val="20"/>
          <w:szCs w:val="20"/>
        </w:rPr>
        <w:t xml:space="preserve">Sesuai dengan teori yang ada, apabila masyarakat </w:t>
      </w:r>
      <w:r w:rsidRPr="00DB7F35">
        <w:rPr>
          <w:rFonts w:ascii="Times New Roman" w:eastAsia="Times New Roman" w:hAnsi="Times New Roman"/>
          <w:sz w:val="20"/>
          <w:szCs w:val="20"/>
        </w:rPr>
        <w:t xml:space="preserve">cukup rasional, mereka akan mengambil tindakan untuk mengantisipasi kemungkinan terjadinya inflasi dengan cara membelanjakannya kedalam bentuk barang-barang riil untuk mengurangi resiko jika inflasi benar terjadi. Ekspektasi masyarakat terhadap inflasi (kenaikan harga) pada gilirannya akan mendorong kenaikan tingkat suku bunga, dan apabila kenaikan suku bunga lebih kecil dibandingkan dengan kenaikan harga, secara riil </w:t>
      </w:r>
      <w:r w:rsidRPr="00DB7F35">
        <w:rPr>
          <w:rFonts w:ascii="Times New Roman" w:eastAsia="Times New Roman" w:hAnsi="Times New Roman"/>
          <w:i/>
          <w:sz w:val="20"/>
          <w:szCs w:val="20"/>
        </w:rPr>
        <w:t>rate of return</w:t>
      </w:r>
      <w:r w:rsidRPr="00DB7F35">
        <w:rPr>
          <w:rFonts w:ascii="Times New Roman" w:eastAsia="Times New Roman" w:hAnsi="Times New Roman"/>
          <w:sz w:val="20"/>
          <w:szCs w:val="20"/>
        </w:rPr>
        <w:t xml:space="preserve"> atas asset finansial menurun, dan penurunan tersebut akan mendorong terjadinya pengalihan kekayaan ke bentuk asset riil. Apabila sebagian besar masyarakat atau bahkan seluruh masyarakat melakukan tindakan antisipasi seperti dijelaskan diatas, maka tindakan tersebut akan berimplikasi moneter yang sangat penting, yaitu: </w:t>
      </w:r>
    </w:p>
    <w:p w:rsidR="00CB3EFB" w:rsidRPr="00DB7F35" w:rsidRDefault="00CB3EFB" w:rsidP="00CB3EFB">
      <w:pPr>
        <w:pStyle w:val="ListParagraph"/>
        <w:numPr>
          <w:ilvl w:val="0"/>
          <w:numId w:val="5"/>
        </w:numPr>
        <w:autoSpaceDE w:val="0"/>
        <w:autoSpaceDN w:val="0"/>
        <w:adjustRightInd w:val="0"/>
        <w:spacing w:line="240" w:lineRule="auto"/>
        <w:rPr>
          <w:rFonts w:ascii="Times New Roman" w:hAnsi="Times New Roman"/>
          <w:sz w:val="20"/>
          <w:szCs w:val="20"/>
        </w:rPr>
      </w:pPr>
      <w:r w:rsidRPr="00DB7F35">
        <w:rPr>
          <w:rFonts w:ascii="Times New Roman" w:eastAsia="Times New Roman" w:hAnsi="Times New Roman"/>
          <w:sz w:val="20"/>
          <w:szCs w:val="20"/>
        </w:rPr>
        <w:t>Kebijakan moneter menjadi tidak efektif, Karena kebijakan tersebut tidak akan mampu mempengaruhi sektor riil, yaitu konsumsi, produksi dan investasi serta kesempatan kerja, karena yang terjadi hanyalah perubahan tingkat harga</w:t>
      </w:r>
    </w:p>
    <w:p w:rsidR="00CB3EFB" w:rsidRPr="00DB7F35" w:rsidRDefault="00CB3EFB" w:rsidP="00CB3EFB">
      <w:pPr>
        <w:pStyle w:val="ListParagraph"/>
        <w:numPr>
          <w:ilvl w:val="0"/>
          <w:numId w:val="5"/>
        </w:numPr>
        <w:autoSpaceDE w:val="0"/>
        <w:autoSpaceDN w:val="0"/>
        <w:adjustRightInd w:val="0"/>
        <w:spacing w:line="240" w:lineRule="auto"/>
        <w:rPr>
          <w:rFonts w:ascii="Times New Roman" w:hAnsi="Times New Roman"/>
          <w:sz w:val="20"/>
          <w:szCs w:val="20"/>
        </w:rPr>
      </w:pPr>
      <w:r w:rsidRPr="00DB7F35">
        <w:rPr>
          <w:rFonts w:ascii="Times New Roman" w:eastAsia="Times New Roman" w:hAnsi="Times New Roman"/>
          <w:sz w:val="20"/>
          <w:szCs w:val="20"/>
        </w:rPr>
        <w:t xml:space="preserve">Ekspektasi masyarakat terhadap inflasi akan benar-benar mengakibatkan inflasi, yang semula hanya merupakan dugaan, justru menjadi kenyataan. </w:t>
      </w:r>
    </w:p>
    <w:p w:rsidR="00CB3EFB" w:rsidRPr="00DB7F35" w:rsidRDefault="00CB3EFB" w:rsidP="00CB3EFB">
      <w:pPr>
        <w:spacing w:line="240" w:lineRule="auto"/>
        <w:rPr>
          <w:rFonts w:ascii="Times New Roman" w:hAnsi="Times New Roman" w:cs="Times New Roman"/>
          <w:b/>
          <w:sz w:val="20"/>
          <w:szCs w:val="20"/>
        </w:rPr>
      </w:pPr>
      <w:r w:rsidRPr="00DB7F35">
        <w:rPr>
          <w:rFonts w:ascii="Times New Roman" w:hAnsi="Times New Roman" w:cs="Times New Roman"/>
          <w:b/>
          <w:sz w:val="20"/>
          <w:szCs w:val="20"/>
        </w:rPr>
        <w:t>Saran</w:t>
      </w:r>
    </w:p>
    <w:p w:rsidR="00CB3EFB" w:rsidRPr="00DB7F35" w:rsidRDefault="00CB3EFB" w:rsidP="00CB3EFB">
      <w:pPr>
        <w:spacing w:line="240" w:lineRule="auto"/>
        <w:ind w:firstLine="360"/>
        <w:rPr>
          <w:rFonts w:ascii="Times New Roman" w:hAnsi="Times New Roman" w:cs="Times New Roman"/>
          <w:b/>
          <w:sz w:val="20"/>
          <w:szCs w:val="20"/>
        </w:rPr>
      </w:pPr>
      <w:r w:rsidRPr="00DB7F35">
        <w:rPr>
          <w:rFonts w:ascii="Times New Roman" w:hAnsi="Times New Roman" w:cs="Times New Roman"/>
          <w:sz w:val="20"/>
          <w:szCs w:val="20"/>
        </w:rPr>
        <w:t>Saran yang dapat diberikan dari penelitian ini, antara lain sebagai berikut :</w:t>
      </w:r>
    </w:p>
    <w:p w:rsidR="00CB3EFB" w:rsidRPr="00DB7F35" w:rsidRDefault="00CB3EFB" w:rsidP="00CB3EFB">
      <w:pPr>
        <w:pStyle w:val="ListParagraph"/>
        <w:numPr>
          <w:ilvl w:val="0"/>
          <w:numId w:val="4"/>
        </w:numPr>
        <w:autoSpaceDE w:val="0"/>
        <w:autoSpaceDN w:val="0"/>
        <w:adjustRightInd w:val="0"/>
        <w:spacing w:line="240" w:lineRule="auto"/>
        <w:rPr>
          <w:rFonts w:ascii="Times New Roman" w:hAnsi="Times New Roman"/>
          <w:sz w:val="20"/>
          <w:szCs w:val="20"/>
        </w:rPr>
      </w:pPr>
      <w:r w:rsidRPr="00DB7F35">
        <w:rPr>
          <w:rFonts w:ascii="Times New Roman" w:hAnsi="Times New Roman"/>
          <w:sz w:val="20"/>
          <w:szCs w:val="20"/>
        </w:rPr>
        <w:t>Jalur ekspektasi inflasi yang telah terbukti efektif dapat digunakan sebagai dasar dalam perumusan kebijakan sebagai upaya untuk meningkatkan efektivitas pelaksanaan kebijakan moneter di Indonesia.</w:t>
      </w:r>
    </w:p>
    <w:p w:rsidR="00CB3EFB" w:rsidRPr="00DB7F35" w:rsidRDefault="00CB3EFB" w:rsidP="00CB3EFB">
      <w:pPr>
        <w:pStyle w:val="ListParagraph"/>
        <w:numPr>
          <w:ilvl w:val="0"/>
          <w:numId w:val="4"/>
        </w:numPr>
        <w:autoSpaceDE w:val="0"/>
        <w:autoSpaceDN w:val="0"/>
        <w:adjustRightInd w:val="0"/>
        <w:spacing w:line="240" w:lineRule="auto"/>
        <w:rPr>
          <w:rFonts w:ascii="Times New Roman" w:hAnsi="Times New Roman"/>
          <w:sz w:val="20"/>
          <w:szCs w:val="20"/>
        </w:rPr>
      </w:pPr>
      <w:r w:rsidRPr="00DB7F35">
        <w:rPr>
          <w:rFonts w:ascii="Times New Roman" w:hAnsi="Times New Roman"/>
          <w:sz w:val="20"/>
          <w:szCs w:val="20"/>
        </w:rPr>
        <w:t>Diharapkan pihak perbankan lebih memperhatikan perkembangan inflasi melalui variabel Suku Bunga Riil, Ekspektasi Inflasi, dan Kurs (nilai tukar).</w:t>
      </w:r>
    </w:p>
    <w:p w:rsidR="00CB3EFB" w:rsidRPr="00DB7F35" w:rsidRDefault="00CB3EFB" w:rsidP="00CB3EFB">
      <w:pPr>
        <w:pStyle w:val="ListParagraph"/>
        <w:numPr>
          <w:ilvl w:val="0"/>
          <w:numId w:val="4"/>
        </w:numPr>
        <w:autoSpaceDE w:val="0"/>
        <w:autoSpaceDN w:val="0"/>
        <w:adjustRightInd w:val="0"/>
        <w:spacing w:line="240" w:lineRule="auto"/>
        <w:rPr>
          <w:rFonts w:ascii="Times New Roman" w:hAnsi="Times New Roman"/>
          <w:sz w:val="20"/>
          <w:szCs w:val="20"/>
        </w:rPr>
      </w:pPr>
      <w:r w:rsidRPr="00DB7F35">
        <w:rPr>
          <w:rFonts w:ascii="Times New Roman" w:hAnsi="Times New Roman"/>
          <w:sz w:val="20"/>
          <w:szCs w:val="20"/>
        </w:rPr>
        <w:t>D</w:t>
      </w:r>
      <w:r w:rsidRPr="00DB7F35">
        <w:rPr>
          <w:rFonts w:ascii="Times New Roman" w:eastAsia="Times New Roman" w:hAnsi="Times New Roman"/>
          <w:sz w:val="20"/>
          <w:szCs w:val="20"/>
        </w:rPr>
        <w:t>iperlukan kebijakan moneter yang kredibel, karena semakin kredibel kebijakan moneter, maka semakin rendah deviasi ekspektasi masyarakat dari sasaran inflasi yang ditetapkan oleh bank sentral, yang pada gilirannya akan semakin kecil distorsi yang ditimbulkan terhadap perkembangan output dan pencapaian sasaran inflasi.</w:t>
      </w:r>
    </w:p>
    <w:p w:rsidR="00DB7F35" w:rsidRDefault="00DB7F35" w:rsidP="00DB7F35">
      <w:pPr>
        <w:autoSpaceDE w:val="0"/>
        <w:autoSpaceDN w:val="0"/>
        <w:adjustRightInd w:val="0"/>
        <w:spacing w:line="240" w:lineRule="auto"/>
        <w:rPr>
          <w:rFonts w:ascii="Times New Roman" w:hAnsi="Times New Roman"/>
          <w:sz w:val="20"/>
          <w:szCs w:val="20"/>
        </w:rPr>
      </w:pPr>
    </w:p>
    <w:p w:rsidR="00DB7F35" w:rsidRDefault="00DB7F35" w:rsidP="00DB7F35">
      <w:pPr>
        <w:autoSpaceDE w:val="0"/>
        <w:autoSpaceDN w:val="0"/>
        <w:adjustRightInd w:val="0"/>
        <w:spacing w:line="240" w:lineRule="auto"/>
        <w:rPr>
          <w:rFonts w:ascii="Times New Roman" w:hAnsi="Times New Roman"/>
          <w:sz w:val="20"/>
          <w:szCs w:val="20"/>
        </w:rPr>
      </w:pPr>
    </w:p>
    <w:p w:rsidR="00DB7F35" w:rsidRPr="00DB7F35" w:rsidRDefault="00DB7F35" w:rsidP="00DB7F35">
      <w:pPr>
        <w:autoSpaceDE w:val="0"/>
        <w:autoSpaceDN w:val="0"/>
        <w:adjustRightInd w:val="0"/>
        <w:spacing w:line="240" w:lineRule="auto"/>
        <w:rPr>
          <w:rFonts w:ascii="Times New Roman" w:hAnsi="Times New Roman"/>
          <w:sz w:val="20"/>
          <w:szCs w:val="20"/>
        </w:rPr>
      </w:pPr>
    </w:p>
    <w:p w:rsidR="00163E53" w:rsidRPr="00292654" w:rsidRDefault="00163E53" w:rsidP="00163E53">
      <w:pPr>
        <w:tabs>
          <w:tab w:val="left" w:pos="280"/>
        </w:tabs>
        <w:autoSpaceDE w:val="0"/>
        <w:autoSpaceDN w:val="0"/>
        <w:adjustRightInd w:val="0"/>
        <w:spacing w:before="240" w:after="80" w:line="240" w:lineRule="auto"/>
        <w:ind w:hanging="280"/>
        <w:jc w:val="center"/>
        <w:rPr>
          <w:rFonts w:ascii="Times New Roman" w:hAnsi="Times New Roman" w:cs="Times New Roman"/>
          <w:b/>
          <w:bCs/>
          <w:smallCaps/>
          <w:color w:val="000000"/>
          <w:sz w:val="20"/>
          <w:szCs w:val="20"/>
        </w:rPr>
      </w:pPr>
      <w:r w:rsidRPr="00292654">
        <w:rPr>
          <w:rFonts w:ascii="Times New Roman" w:hAnsi="Times New Roman" w:cs="Times New Roman"/>
          <w:b/>
          <w:bCs/>
          <w:smallCaps/>
          <w:color w:val="000000"/>
          <w:sz w:val="20"/>
          <w:szCs w:val="20"/>
        </w:rPr>
        <w:lastRenderedPageBreak/>
        <w:t>UCAPAN TERIMA KASIH</w:t>
      </w:r>
    </w:p>
    <w:p w:rsidR="00CB3EFB" w:rsidRDefault="00163E53" w:rsidP="00DB7F35">
      <w:pPr>
        <w:autoSpaceDE w:val="0"/>
        <w:autoSpaceDN w:val="0"/>
        <w:adjustRightInd w:val="0"/>
        <w:spacing w:line="240" w:lineRule="auto"/>
        <w:ind w:firstLine="200"/>
        <w:rPr>
          <w:rFonts w:ascii="Times New Roman" w:hAnsi="Times New Roman" w:cs="Times New Roman"/>
          <w:color w:val="000000"/>
          <w:sz w:val="20"/>
          <w:szCs w:val="20"/>
        </w:rPr>
      </w:pPr>
      <w:r w:rsidRPr="00292654">
        <w:rPr>
          <w:rFonts w:ascii="Times New Roman" w:hAnsi="Times New Roman" w:cs="Times New Roman"/>
          <w:color w:val="000000"/>
          <w:sz w:val="20"/>
          <w:szCs w:val="20"/>
        </w:rPr>
        <w:t>Kami mengucapkan terima kasih kepada berbagai pihak yang telah membantu sehingga panduan ini dapat terselesaikan.Ucapan terima kasih khusus kami sampaikan kepada Asosiasi Dosen Ilmu Ekonomi Universitas Brawijaya dan Jurusan Ekonomi Pembangunan Fakultas Ekonomi Universitas Brawijaya yang memungkinkan jurnal ini bisa diterbitkan.</w:t>
      </w:r>
    </w:p>
    <w:p w:rsidR="00DB7F35" w:rsidRPr="00DB7F35" w:rsidRDefault="00DB7F35" w:rsidP="00DB7F35">
      <w:pPr>
        <w:autoSpaceDE w:val="0"/>
        <w:autoSpaceDN w:val="0"/>
        <w:adjustRightInd w:val="0"/>
        <w:spacing w:line="240" w:lineRule="auto"/>
        <w:ind w:firstLine="200"/>
        <w:rPr>
          <w:rFonts w:ascii="Times New Roman" w:hAnsi="Times New Roman" w:cs="Times New Roman"/>
          <w:color w:val="000000"/>
          <w:sz w:val="20"/>
          <w:szCs w:val="20"/>
        </w:rPr>
      </w:pPr>
    </w:p>
    <w:p w:rsidR="00163E53" w:rsidRPr="00292654" w:rsidRDefault="00163E53" w:rsidP="00163E53">
      <w:pPr>
        <w:tabs>
          <w:tab w:val="left" w:pos="280"/>
        </w:tabs>
        <w:autoSpaceDE w:val="0"/>
        <w:autoSpaceDN w:val="0"/>
        <w:adjustRightInd w:val="0"/>
        <w:spacing w:before="240" w:after="80" w:line="240" w:lineRule="auto"/>
        <w:ind w:hanging="280"/>
        <w:jc w:val="center"/>
        <w:rPr>
          <w:rFonts w:ascii="Times New Roman" w:hAnsi="Times New Roman" w:cs="Times New Roman"/>
          <w:b/>
          <w:bCs/>
          <w:smallCaps/>
          <w:color w:val="000000"/>
          <w:sz w:val="20"/>
          <w:szCs w:val="20"/>
        </w:rPr>
      </w:pPr>
      <w:r w:rsidRPr="00292654">
        <w:rPr>
          <w:rFonts w:ascii="Times New Roman" w:hAnsi="Times New Roman" w:cs="Times New Roman"/>
          <w:b/>
          <w:bCs/>
          <w:smallCaps/>
          <w:color w:val="000000"/>
          <w:sz w:val="20"/>
          <w:szCs w:val="20"/>
        </w:rPr>
        <w:t>DAFTAR PUSTAKA</w:t>
      </w:r>
    </w:p>
    <w:p w:rsidR="00CB3EFB" w:rsidRPr="00857AD5" w:rsidRDefault="00CB3EFB" w:rsidP="00CB3EFB">
      <w:pPr>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Anwar, Muslimin., Chawwa, Tevi. 2008. </w:t>
      </w:r>
      <w:r w:rsidRPr="00857AD5">
        <w:rPr>
          <w:rFonts w:ascii="Times New Roman" w:hAnsi="Times New Roman" w:cs="Times New Roman"/>
          <w:i/>
          <w:sz w:val="20"/>
          <w:szCs w:val="20"/>
        </w:rPr>
        <w:t>Analisis Ekspektasi Inflasi Indonesia Pasca ITF.</w:t>
      </w:r>
      <w:r w:rsidRPr="00857AD5">
        <w:rPr>
          <w:rFonts w:ascii="Times New Roman" w:hAnsi="Times New Roman" w:cs="Times New Roman"/>
          <w:sz w:val="20"/>
          <w:szCs w:val="20"/>
        </w:rPr>
        <w:t xml:space="preserve"> Jakarta: Bank Indonesia.</w:t>
      </w:r>
    </w:p>
    <w:p w:rsidR="00CB3EFB" w:rsidRPr="00857AD5" w:rsidRDefault="00CB3EFB" w:rsidP="00CB3EFB">
      <w:pPr>
        <w:autoSpaceDE w:val="0"/>
        <w:autoSpaceDN w:val="0"/>
        <w:adjustRightInd w:val="0"/>
        <w:spacing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Bank Indonesia. 2014. </w:t>
      </w:r>
      <w:r w:rsidRPr="00857AD5">
        <w:rPr>
          <w:rFonts w:ascii="Times New Roman" w:hAnsi="Times New Roman" w:cs="Times New Roman"/>
          <w:i/>
          <w:iCs/>
          <w:sz w:val="20"/>
          <w:szCs w:val="20"/>
        </w:rPr>
        <w:t>Laporan Perekonomian Indonesia 2013</w:t>
      </w:r>
      <w:r w:rsidRPr="00857AD5">
        <w:rPr>
          <w:rFonts w:ascii="Times New Roman" w:hAnsi="Times New Roman" w:cs="Times New Roman"/>
          <w:sz w:val="20"/>
          <w:szCs w:val="20"/>
        </w:rPr>
        <w:t>. ISSN 0522-2572. Jakarta: Bank Indonesia.</w:t>
      </w:r>
    </w:p>
    <w:p w:rsidR="00CB3EFB" w:rsidRPr="00857AD5" w:rsidRDefault="00CB3EFB" w:rsidP="00CB3EFB">
      <w:pPr>
        <w:autoSpaceDE w:val="0"/>
        <w:autoSpaceDN w:val="0"/>
        <w:adjustRightInd w:val="0"/>
        <w:spacing w:line="240" w:lineRule="auto"/>
        <w:ind w:left="720" w:hanging="720"/>
        <w:rPr>
          <w:rFonts w:ascii="Times New Roman" w:hAnsi="Times New Roman" w:cs="Times New Roman"/>
          <w:sz w:val="20"/>
          <w:szCs w:val="20"/>
        </w:rPr>
      </w:pP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Erawati, Neny, Liewelyn, Richard. 2002. Analisa Pergerakan Suku Bunga dan Laju Ekspektasi Inflasi Untuk Menentukan Kebijakan Moneter di Indonesia. Jurnal Manajemen dan Kewirausahaan Vol.4 : 98-107.</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Gujarati, Damodar, N dan Porter, Dawn, C. (Mangunsong, Raden Carlos). 2012. </w:t>
      </w:r>
      <w:r w:rsidRPr="00857AD5">
        <w:rPr>
          <w:rFonts w:ascii="Times New Roman" w:hAnsi="Times New Roman" w:cs="Times New Roman"/>
          <w:i/>
          <w:iCs/>
          <w:sz w:val="20"/>
          <w:szCs w:val="20"/>
        </w:rPr>
        <w:t>Dasar-Dasar Ekonometrika</w:t>
      </w:r>
      <w:r w:rsidRPr="00857AD5">
        <w:rPr>
          <w:rFonts w:ascii="Times New Roman" w:hAnsi="Times New Roman" w:cs="Times New Roman"/>
          <w:sz w:val="20"/>
          <w:szCs w:val="20"/>
        </w:rPr>
        <w:t>. Buku 2, Edisi 5. Jakarta: Penerbit Salemba Empat.</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Hidayati, Fatimah. 2013. </w:t>
      </w:r>
      <w:r w:rsidRPr="00857AD5">
        <w:rPr>
          <w:rFonts w:ascii="Times New Roman" w:hAnsi="Times New Roman" w:cs="Times New Roman"/>
          <w:i/>
          <w:sz w:val="20"/>
          <w:szCs w:val="20"/>
        </w:rPr>
        <w:t>Analisis Persistensi Inflasi Jawa Timur : Suatu Pendekatan Sisi Penawaran.</w:t>
      </w:r>
      <w:r w:rsidRPr="00857AD5">
        <w:rPr>
          <w:rFonts w:ascii="Times New Roman" w:hAnsi="Times New Roman" w:cs="Times New Roman"/>
          <w:sz w:val="20"/>
          <w:szCs w:val="20"/>
        </w:rPr>
        <w:t xml:space="preserve"> Skripsi. Malang: Fakultas Ekonomi dan Bisnis Universitas Brawijaya Malang.</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Hutabarat, Akhis R.. 2005. </w:t>
      </w:r>
      <w:r w:rsidRPr="00857AD5">
        <w:rPr>
          <w:rFonts w:ascii="Times New Roman" w:hAnsi="Times New Roman" w:cs="Times New Roman"/>
          <w:i/>
          <w:sz w:val="20"/>
          <w:szCs w:val="20"/>
        </w:rPr>
        <w:t>Determinan Inflasi Indonesia</w:t>
      </w:r>
      <w:r w:rsidRPr="00857AD5">
        <w:rPr>
          <w:rFonts w:ascii="Times New Roman" w:hAnsi="Times New Roman" w:cs="Times New Roman"/>
          <w:sz w:val="20"/>
          <w:szCs w:val="20"/>
        </w:rPr>
        <w:t>. Occasional Paper No OP/06/2005. Bank Indonesia.</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Hutagalung, Nurita. 2012. Analisis Efektivitas Jalur Ekspektasi Inflasi dalam Mekanisme Transmisi Kebijakan Moneter di Indonesia: Pendekatan Vector AutoRegressive (VAR). QE Journal. Vol.01-No.02.</w:t>
      </w:r>
    </w:p>
    <w:p w:rsidR="00CB3EFB" w:rsidRPr="00857AD5" w:rsidRDefault="00CB3EFB" w:rsidP="00CB3EFB">
      <w:pPr>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Mankiw, Gregory. 2006. </w:t>
      </w:r>
      <w:r w:rsidRPr="00857AD5">
        <w:rPr>
          <w:rFonts w:ascii="Times New Roman" w:hAnsi="Times New Roman" w:cs="Times New Roman"/>
          <w:i/>
          <w:sz w:val="20"/>
          <w:szCs w:val="20"/>
        </w:rPr>
        <w:t>Makroekonomi</w:t>
      </w:r>
      <w:r w:rsidRPr="00857AD5">
        <w:rPr>
          <w:rFonts w:ascii="Times New Roman" w:hAnsi="Times New Roman" w:cs="Times New Roman"/>
          <w:sz w:val="20"/>
          <w:szCs w:val="20"/>
        </w:rPr>
        <w:t>. Jakarta: Erlangga.</w:t>
      </w:r>
    </w:p>
    <w:p w:rsidR="00CB3EFB" w:rsidRPr="00857AD5" w:rsidRDefault="00CB3EFB" w:rsidP="00CB3EFB">
      <w:pPr>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Maski, Ghozali. 2007. </w:t>
      </w:r>
      <w:r w:rsidRPr="00857AD5">
        <w:rPr>
          <w:rFonts w:ascii="Times New Roman" w:hAnsi="Times New Roman" w:cs="Times New Roman"/>
          <w:i/>
          <w:sz w:val="20"/>
          <w:szCs w:val="20"/>
        </w:rPr>
        <w:t>Transmisi Kebijakan Moneter Kajian Teoritis dan Empiris</w:t>
      </w:r>
      <w:r w:rsidRPr="00857AD5">
        <w:rPr>
          <w:rFonts w:ascii="Times New Roman" w:hAnsi="Times New Roman" w:cs="Times New Roman"/>
          <w:sz w:val="20"/>
          <w:szCs w:val="20"/>
        </w:rPr>
        <w:t>. Malang: Badan Penerbit Fakultas Ekonomi Universitas Brawijaya.</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i/>
          <w:iCs/>
          <w:sz w:val="20"/>
          <w:szCs w:val="20"/>
        </w:rPr>
      </w:pPr>
      <w:r w:rsidRPr="00857AD5">
        <w:rPr>
          <w:rFonts w:ascii="Times New Roman" w:hAnsi="Times New Roman" w:cs="Times New Roman"/>
          <w:sz w:val="20"/>
          <w:szCs w:val="20"/>
        </w:rPr>
        <w:t xml:space="preserve">Miskhin, F.S. dan M. Fama. 1995. </w:t>
      </w:r>
      <w:r w:rsidRPr="00857AD5">
        <w:rPr>
          <w:rFonts w:ascii="Times New Roman" w:hAnsi="Times New Roman" w:cs="Times New Roman"/>
          <w:i/>
          <w:iCs/>
          <w:sz w:val="20"/>
          <w:szCs w:val="20"/>
        </w:rPr>
        <w:t>The Economics of Money, Banking, and Financial Markets</w:t>
      </w:r>
      <w:r w:rsidRPr="00857AD5">
        <w:rPr>
          <w:rFonts w:ascii="Times New Roman" w:hAnsi="Times New Roman" w:cs="Times New Roman"/>
          <w:sz w:val="20"/>
          <w:szCs w:val="20"/>
        </w:rPr>
        <w:t>, 4th edition. New York: Harper Collins.</w:t>
      </w:r>
    </w:p>
    <w:p w:rsidR="00CB3EFB" w:rsidRPr="00857AD5" w:rsidRDefault="00CB3EFB" w:rsidP="00CB3EFB">
      <w:pPr>
        <w:autoSpaceDE w:val="0"/>
        <w:autoSpaceDN w:val="0"/>
        <w:adjustRightInd w:val="0"/>
        <w:spacing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Natsir, M. 2008. </w:t>
      </w:r>
      <w:r w:rsidRPr="00857AD5">
        <w:rPr>
          <w:rFonts w:ascii="Times New Roman" w:hAnsi="Times New Roman" w:cs="Times New Roman"/>
          <w:i/>
          <w:sz w:val="20"/>
          <w:szCs w:val="20"/>
        </w:rPr>
        <w:t>Studi Efektivitas Mekanisme Transmisi Kebijakan Moneter di Indonesia melalui Jalur Suku Bunga, Jalur Nilai Tukar dan Jalur Ekspektasi Inflasi Periode 1990:2- 2007:1.</w:t>
      </w:r>
      <w:r w:rsidRPr="00857AD5">
        <w:rPr>
          <w:rFonts w:ascii="Times New Roman" w:hAnsi="Times New Roman" w:cs="Times New Roman"/>
          <w:sz w:val="20"/>
          <w:szCs w:val="20"/>
        </w:rPr>
        <w:t xml:space="preserve"> Disertasi pada Program Pascasarjana Universitas Airlangga Surabaya.</w:t>
      </w:r>
    </w:p>
    <w:p w:rsidR="00CB3EFB" w:rsidRPr="00857AD5" w:rsidRDefault="00CB3EFB" w:rsidP="00CB3EFB">
      <w:pPr>
        <w:autoSpaceDE w:val="0"/>
        <w:autoSpaceDN w:val="0"/>
        <w:adjustRightInd w:val="0"/>
        <w:spacing w:line="240" w:lineRule="auto"/>
        <w:ind w:left="720" w:hanging="720"/>
        <w:rPr>
          <w:rFonts w:ascii="Times New Roman" w:hAnsi="Times New Roman" w:cs="Times New Roman"/>
          <w:sz w:val="20"/>
          <w:szCs w:val="20"/>
        </w:rPr>
      </w:pPr>
    </w:p>
    <w:p w:rsidR="00CB3EFB" w:rsidRPr="00857AD5" w:rsidRDefault="00CB3EFB" w:rsidP="00CB3EFB">
      <w:pPr>
        <w:autoSpaceDE w:val="0"/>
        <w:autoSpaceDN w:val="0"/>
        <w:adjustRightInd w:val="0"/>
        <w:spacing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Natsir, M. 2011. Analisis Empiris Efektivitas Mekanisme Transmisi Kebijakan Moneter di Indonesia melalui Jalur Suku Bunga (Interest Rate Channel) Periode 1990:2-2007:1. </w:t>
      </w:r>
      <w:r w:rsidRPr="00857AD5">
        <w:rPr>
          <w:rFonts w:ascii="Times New Roman" w:hAnsi="Times New Roman" w:cs="Times New Roman"/>
          <w:i/>
          <w:iCs/>
          <w:sz w:val="20"/>
          <w:szCs w:val="20"/>
        </w:rPr>
        <w:t>Majalah Ekonomi</w:t>
      </w:r>
      <w:r w:rsidRPr="00857AD5">
        <w:rPr>
          <w:rFonts w:ascii="Times New Roman" w:hAnsi="Times New Roman" w:cs="Times New Roman"/>
          <w:sz w:val="20"/>
          <w:szCs w:val="20"/>
        </w:rPr>
        <w:t>, Tahun XXI, (No. 2).</w:t>
      </w:r>
    </w:p>
    <w:p w:rsidR="00CB3EFB" w:rsidRPr="00857AD5" w:rsidRDefault="00CB3EFB" w:rsidP="00CB3EFB">
      <w:pPr>
        <w:autoSpaceDE w:val="0"/>
        <w:autoSpaceDN w:val="0"/>
        <w:adjustRightInd w:val="0"/>
        <w:spacing w:line="240" w:lineRule="auto"/>
        <w:ind w:left="720" w:hanging="720"/>
        <w:rPr>
          <w:rFonts w:ascii="Times New Roman" w:hAnsi="Times New Roman" w:cs="Times New Roman"/>
          <w:sz w:val="20"/>
          <w:szCs w:val="20"/>
        </w:rPr>
      </w:pP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Nopirin. 1992. </w:t>
      </w:r>
      <w:r w:rsidRPr="00857AD5">
        <w:rPr>
          <w:rFonts w:ascii="Times New Roman" w:hAnsi="Times New Roman" w:cs="Times New Roman"/>
          <w:bCs/>
          <w:i/>
          <w:sz w:val="20"/>
          <w:szCs w:val="20"/>
        </w:rPr>
        <w:t>Ekonomi Moneter Buku I</w:t>
      </w:r>
      <w:r w:rsidRPr="00857AD5">
        <w:rPr>
          <w:rFonts w:ascii="Times New Roman" w:hAnsi="Times New Roman" w:cs="Times New Roman"/>
          <w:sz w:val="20"/>
          <w:szCs w:val="20"/>
        </w:rPr>
        <w:t>. Yogyakarta: BPFE.</w:t>
      </w:r>
    </w:p>
    <w:p w:rsidR="00CB3EFB" w:rsidRPr="00857AD5" w:rsidRDefault="00CB3EFB" w:rsidP="00CB3EFB">
      <w:pPr>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Pohan, Aulia. 2008. </w:t>
      </w:r>
      <w:r w:rsidRPr="00857AD5">
        <w:rPr>
          <w:rFonts w:ascii="Times New Roman" w:hAnsi="Times New Roman" w:cs="Times New Roman"/>
          <w:i/>
          <w:sz w:val="20"/>
          <w:szCs w:val="20"/>
        </w:rPr>
        <w:t>Potret Kebijakan Moneter Indonesia</w:t>
      </w:r>
      <w:r w:rsidRPr="00857AD5">
        <w:rPr>
          <w:rFonts w:ascii="Times New Roman" w:hAnsi="Times New Roman" w:cs="Times New Roman"/>
          <w:sz w:val="20"/>
          <w:szCs w:val="20"/>
        </w:rPr>
        <w:t>. Jakarta: PT Raja Grafindo Persada.</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lastRenderedPageBreak/>
        <w:t>Pratiwi, dian, Imron, Agung. 2014. Pengujian Efek fisher: Pengaruh Ekspektasi Inflasi dan Kegiatan Ekonomi Terhadap Tingkat Bunga Nominal di Indonesia. Jurnal ilmiah Vol 3 No.1.</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Taylor, J.B. 1995. The Monetary Transmission Mechanism: An Empirical Framework. </w:t>
      </w:r>
      <w:r w:rsidRPr="00857AD5">
        <w:rPr>
          <w:rFonts w:ascii="Times New Roman" w:hAnsi="Times New Roman" w:cs="Times New Roman"/>
          <w:i/>
          <w:iCs/>
          <w:sz w:val="20"/>
          <w:szCs w:val="20"/>
        </w:rPr>
        <w:t xml:space="preserve">Journal of Economic Perspective. </w:t>
      </w:r>
      <w:r w:rsidRPr="00857AD5">
        <w:rPr>
          <w:rFonts w:ascii="Times New Roman" w:hAnsi="Times New Roman" w:cs="Times New Roman"/>
          <w:sz w:val="20"/>
          <w:szCs w:val="20"/>
        </w:rPr>
        <w:t>Vol.09.Number.04.pp:11-26.</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Warjiyo, Perry. 2004. </w:t>
      </w:r>
      <w:r w:rsidRPr="00857AD5">
        <w:rPr>
          <w:rFonts w:ascii="Times New Roman" w:hAnsi="Times New Roman" w:cs="Times New Roman"/>
          <w:i/>
          <w:iCs/>
          <w:sz w:val="20"/>
          <w:szCs w:val="20"/>
        </w:rPr>
        <w:t>Mekanisme Transmisi Kebijakan Moneter Di Indonesia</w:t>
      </w:r>
      <w:r w:rsidRPr="00857AD5">
        <w:rPr>
          <w:rFonts w:ascii="Times New Roman" w:hAnsi="Times New Roman" w:cs="Times New Roman"/>
          <w:sz w:val="20"/>
          <w:szCs w:val="20"/>
        </w:rPr>
        <w:t>. Buku Seri Kebanksentralan No.11. Pusat Pendidikan Dan Studi Kebanksentralan (PPSK) Bank Indonesia.</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Wuryandani, G., Ikram, A.M., Handayani, D.E., 2002. Monetary Policy Transmission Inflation Expectation Channel. Dalam Perry Warjiyo dan Yuda Agung (editor) Transmission Mechanism Of Monetary Policy In Indonesia. </w:t>
      </w:r>
      <w:r w:rsidRPr="00857AD5">
        <w:rPr>
          <w:rFonts w:ascii="Times New Roman" w:hAnsi="Times New Roman" w:cs="Times New Roman"/>
          <w:i/>
          <w:iCs/>
          <w:sz w:val="20"/>
          <w:szCs w:val="20"/>
        </w:rPr>
        <w:t xml:space="preserve">Directorate of Economic Research and Monetary Policy Bank Indonesia. </w:t>
      </w:r>
      <w:r w:rsidRPr="00857AD5">
        <w:rPr>
          <w:rFonts w:ascii="Times New Roman" w:hAnsi="Times New Roman" w:cs="Times New Roman"/>
          <w:sz w:val="20"/>
          <w:szCs w:val="20"/>
        </w:rPr>
        <w:t>Directorate of Economic Research and Monetary Policy Bank Indonesia.</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Wuryandani, Gantiah dan Anglikusumo., 1998. Ekspektasi Inflasi Di Masa Krisis. </w:t>
      </w:r>
      <w:r w:rsidRPr="00857AD5">
        <w:rPr>
          <w:rFonts w:ascii="Times New Roman" w:hAnsi="Times New Roman" w:cs="Times New Roman"/>
          <w:i/>
          <w:iCs/>
          <w:sz w:val="20"/>
          <w:szCs w:val="20"/>
        </w:rPr>
        <w:t>Buletin Ekonomi Moneter dan Perbankan</w:t>
      </w:r>
      <w:r w:rsidRPr="00857AD5">
        <w:rPr>
          <w:rFonts w:ascii="Times New Roman" w:hAnsi="Times New Roman" w:cs="Times New Roman"/>
          <w:sz w:val="20"/>
          <w:szCs w:val="20"/>
        </w:rPr>
        <w:t>. Vol.05. No.7. Hal. 93-126.</w:t>
      </w:r>
    </w:p>
    <w:p w:rsidR="00CB3EFB" w:rsidRPr="00857AD5" w:rsidRDefault="00CB3EFB" w:rsidP="00CB3EFB">
      <w:pPr>
        <w:autoSpaceDE w:val="0"/>
        <w:autoSpaceDN w:val="0"/>
        <w:adjustRightInd w:val="0"/>
        <w:spacing w:after="240" w:line="240" w:lineRule="auto"/>
        <w:ind w:left="720" w:hanging="720"/>
        <w:rPr>
          <w:rFonts w:ascii="Times New Roman" w:hAnsi="Times New Roman" w:cs="Times New Roman"/>
          <w:sz w:val="20"/>
          <w:szCs w:val="20"/>
        </w:rPr>
      </w:pPr>
      <w:r w:rsidRPr="00857AD5">
        <w:rPr>
          <w:rFonts w:ascii="Times New Roman" w:hAnsi="Times New Roman" w:cs="Times New Roman"/>
          <w:sz w:val="20"/>
          <w:szCs w:val="20"/>
        </w:rPr>
        <w:t xml:space="preserve">Yusuf, Mohamad. 2014. </w:t>
      </w:r>
      <w:r w:rsidRPr="00857AD5">
        <w:rPr>
          <w:rFonts w:ascii="Times New Roman" w:hAnsi="Times New Roman" w:cs="Times New Roman"/>
          <w:i/>
          <w:sz w:val="20"/>
          <w:szCs w:val="20"/>
        </w:rPr>
        <w:t>Analisis Efektivitas Jalur – Jalur Transmisi Kebijakan Moneter dengan Sasaran Tunggal Inflasi di Indonesia</w:t>
      </w:r>
      <w:r w:rsidRPr="00857AD5">
        <w:rPr>
          <w:rFonts w:ascii="Times New Roman" w:hAnsi="Times New Roman" w:cs="Times New Roman"/>
          <w:sz w:val="20"/>
          <w:szCs w:val="20"/>
        </w:rPr>
        <w:t>. Skripsi. Malang: Fakultas Ekonomi dan Bisnis Universitas Brawijaya Malang.</w:t>
      </w:r>
    </w:p>
    <w:p w:rsidR="00495F39" w:rsidRPr="00857AD5" w:rsidRDefault="00495F39" w:rsidP="006E274F">
      <w:pPr>
        <w:autoSpaceDE w:val="0"/>
        <w:autoSpaceDN w:val="0"/>
        <w:adjustRightInd w:val="0"/>
        <w:spacing w:line="240" w:lineRule="auto"/>
        <w:rPr>
          <w:rFonts w:ascii="Times New Roman" w:hAnsi="Times New Roman" w:cs="Times New Roman"/>
        </w:rPr>
      </w:pPr>
    </w:p>
    <w:sectPr w:rsidR="00495F39" w:rsidRPr="00857AD5" w:rsidSect="00645AEF">
      <w:pgSz w:w="12240" w:h="15840"/>
      <w:pgMar w:top="1701" w:right="1701" w:bottom="1701"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C3" w:rsidRDefault="006E0CC3" w:rsidP="009962EA">
      <w:pPr>
        <w:spacing w:line="240" w:lineRule="auto"/>
      </w:pPr>
      <w:r>
        <w:separator/>
      </w:r>
    </w:p>
  </w:endnote>
  <w:endnote w:type="continuationSeparator" w:id="1">
    <w:p w:rsidR="006E0CC3" w:rsidRDefault="006E0CC3" w:rsidP="009962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C3" w:rsidRDefault="006E0CC3" w:rsidP="009962EA">
      <w:pPr>
        <w:spacing w:line="240" w:lineRule="auto"/>
      </w:pPr>
      <w:r>
        <w:separator/>
      </w:r>
    </w:p>
  </w:footnote>
  <w:footnote w:type="continuationSeparator" w:id="1">
    <w:p w:rsidR="006E0CC3" w:rsidRDefault="006E0CC3" w:rsidP="009962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DBF"/>
    <w:multiLevelType w:val="multilevel"/>
    <w:tmpl w:val="7F960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9F187B"/>
    <w:multiLevelType w:val="hybridMultilevel"/>
    <w:tmpl w:val="1E227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B4FFD"/>
    <w:multiLevelType w:val="hybridMultilevel"/>
    <w:tmpl w:val="C75CC00A"/>
    <w:lvl w:ilvl="0" w:tplc="CEB4505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205866"/>
    <w:multiLevelType w:val="multilevel"/>
    <w:tmpl w:val="312CB6EA"/>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C306F23"/>
    <w:multiLevelType w:val="hybridMultilevel"/>
    <w:tmpl w:val="66EC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14123"/>
    <w:multiLevelType w:val="hybridMultilevel"/>
    <w:tmpl w:val="2FC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3DD1"/>
    <w:rsid w:val="0000224B"/>
    <w:rsid w:val="000024DE"/>
    <w:rsid w:val="000025C2"/>
    <w:rsid w:val="00002700"/>
    <w:rsid w:val="00003892"/>
    <w:rsid w:val="00003F08"/>
    <w:rsid w:val="0000473D"/>
    <w:rsid w:val="00005951"/>
    <w:rsid w:val="00006081"/>
    <w:rsid w:val="00006204"/>
    <w:rsid w:val="00007660"/>
    <w:rsid w:val="00007FA8"/>
    <w:rsid w:val="00012286"/>
    <w:rsid w:val="00013482"/>
    <w:rsid w:val="00013EEB"/>
    <w:rsid w:val="0001487F"/>
    <w:rsid w:val="00015926"/>
    <w:rsid w:val="00022E72"/>
    <w:rsid w:val="00024D36"/>
    <w:rsid w:val="00025F8E"/>
    <w:rsid w:val="000278C4"/>
    <w:rsid w:val="00031F38"/>
    <w:rsid w:val="00032134"/>
    <w:rsid w:val="00032230"/>
    <w:rsid w:val="00033D8D"/>
    <w:rsid w:val="000347EC"/>
    <w:rsid w:val="00035769"/>
    <w:rsid w:val="00035AD1"/>
    <w:rsid w:val="0003701C"/>
    <w:rsid w:val="00037D81"/>
    <w:rsid w:val="00042A44"/>
    <w:rsid w:val="00043D84"/>
    <w:rsid w:val="00044FB7"/>
    <w:rsid w:val="00045C52"/>
    <w:rsid w:val="000507D4"/>
    <w:rsid w:val="0005130D"/>
    <w:rsid w:val="000519E3"/>
    <w:rsid w:val="000519F5"/>
    <w:rsid w:val="00053009"/>
    <w:rsid w:val="00053387"/>
    <w:rsid w:val="000549CF"/>
    <w:rsid w:val="00056036"/>
    <w:rsid w:val="000560E2"/>
    <w:rsid w:val="00056481"/>
    <w:rsid w:val="0006073D"/>
    <w:rsid w:val="00061DED"/>
    <w:rsid w:val="00063527"/>
    <w:rsid w:val="000638AB"/>
    <w:rsid w:val="00064ADA"/>
    <w:rsid w:val="00064D06"/>
    <w:rsid w:val="00066C39"/>
    <w:rsid w:val="00067406"/>
    <w:rsid w:val="00072B8A"/>
    <w:rsid w:val="00076447"/>
    <w:rsid w:val="000805E8"/>
    <w:rsid w:val="00080E0C"/>
    <w:rsid w:val="00080F6F"/>
    <w:rsid w:val="000816D6"/>
    <w:rsid w:val="00081CEA"/>
    <w:rsid w:val="00082640"/>
    <w:rsid w:val="00082D3A"/>
    <w:rsid w:val="00083A46"/>
    <w:rsid w:val="000849A6"/>
    <w:rsid w:val="00084EC5"/>
    <w:rsid w:val="000853C9"/>
    <w:rsid w:val="000856D2"/>
    <w:rsid w:val="00086C1F"/>
    <w:rsid w:val="000870C1"/>
    <w:rsid w:val="00087886"/>
    <w:rsid w:val="00087F86"/>
    <w:rsid w:val="00087FBC"/>
    <w:rsid w:val="00090A9F"/>
    <w:rsid w:val="000916BF"/>
    <w:rsid w:val="00091932"/>
    <w:rsid w:val="000925CF"/>
    <w:rsid w:val="00092A3B"/>
    <w:rsid w:val="00094204"/>
    <w:rsid w:val="0009482B"/>
    <w:rsid w:val="000969D7"/>
    <w:rsid w:val="000A0028"/>
    <w:rsid w:val="000A4854"/>
    <w:rsid w:val="000A4CB2"/>
    <w:rsid w:val="000A4CE1"/>
    <w:rsid w:val="000A5ABD"/>
    <w:rsid w:val="000B01F3"/>
    <w:rsid w:val="000B3316"/>
    <w:rsid w:val="000B44B5"/>
    <w:rsid w:val="000B4924"/>
    <w:rsid w:val="000B5EDA"/>
    <w:rsid w:val="000B6791"/>
    <w:rsid w:val="000C7C50"/>
    <w:rsid w:val="000D041B"/>
    <w:rsid w:val="000D04A5"/>
    <w:rsid w:val="000D0CD8"/>
    <w:rsid w:val="000D3C07"/>
    <w:rsid w:val="000D3D29"/>
    <w:rsid w:val="000D3DD8"/>
    <w:rsid w:val="000D5FB4"/>
    <w:rsid w:val="000D69D9"/>
    <w:rsid w:val="000E1314"/>
    <w:rsid w:val="000E145B"/>
    <w:rsid w:val="000E1A7B"/>
    <w:rsid w:val="000E2DFE"/>
    <w:rsid w:val="000E3000"/>
    <w:rsid w:val="000E64F0"/>
    <w:rsid w:val="000E690C"/>
    <w:rsid w:val="000E7468"/>
    <w:rsid w:val="000F0001"/>
    <w:rsid w:val="000F006C"/>
    <w:rsid w:val="000F031D"/>
    <w:rsid w:val="000F0EB4"/>
    <w:rsid w:val="000F1CCD"/>
    <w:rsid w:val="000F3144"/>
    <w:rsid w:val="000F3B02"/>
    <w:rsid w:val="000F4015"/>
    <w:rsid w:val="000F430F"/>
    <w:rsid w:val="000F465E"/>
    <w:rsid w:val="000F56D1"/>
    <w:rsid w:val="00102862"/>
    <w:rsid w:val="00104BDB"/>
    <w:rsid w:val="0010511B"/>
    <w:rsid w:val="00106D84"/>
    <w:rsid w:val="001072B6"/>
    <w:rsid w:val="00107E5C"/>
    <w:rsid w:val="00110D26"/>
    <w:rsid w:val="00111A8B"/>
    <w:rsid w:val="00113A12"/>
    <w:rsid w:val="00114831"/>
    <w:rsid w:val="00114E94"/>
    <w:rsid w:val="00115827"/>
    <w:rsid w:val="00116704"/>
    <w:rsid w:val="00117185"/>
    <w:rsid w:val="00117867"/>
    <w:rsid w:val="00121789"/>
    <w:rsid w:val="00123F97"/>
    <w:rsid w:val="001249B7"/>
    <w:rsid w:val="00130B6D"/>
    <w:rsid w:val="00131992"/>
    <w:rsid w:val="00132E7F"/>
    <w:rsid w:val="00133025"/>
    <w:rsid w:val="00134904"/>
    <w:rsid w:val="00134C7F"/>
    <w:rsid w:val="001359F6"/>
    <w:rsid w:val="00137D0F"/>
    <w:rsid w:val="00143204"/>
    <w:rsid w:val="001449C6"/>
    <w:rsid w:val="001502D8"/>
    <w:rsid w:val="00150E18"/>
    <w:rsid w:val="00151037"/>
    <w:rsid w:val="001513A4"/>
    <w:rsid w:val="001516F7"/>
    <w:rsid w:val="0015386D"/>
    <w:rsid w:val="00153892"/>
    <w:rsid w:val="00155FBB"/>
    <w:rsid w:val="0015662C"/>
    <w:rsid w:val="00157D92"/>
    <w:rsid w:val="0016001C"/>
    <w:rsid w:val="001630DC"/>
    <w:rsid w:val="0016333F"/>
    <w:rsid w:val="0016366A"/>
    <w:rsid w:val="0016388A"/>
    <w:rsid w:val="00163A18"/>
    <w:rsid w:val="00163E53"/>
    <w:rsid w:val="0016548A"/>
    <w:rsid w:val="00165EF8"/>
    <w:rsid w:val="00166B66"/>
    <w:rsid w:val="00167673"/>
    <w:rsid w:val="00170525"/>
    <w:rsid w:val="0017059D"/>
    <w:rsid w:val="00173452"/>
    <w:rsid w:val="001739A1"/>
    <w:rsid w:val="00174CE4"/>
    <w:rsid w:val="00177B20"/>
    <w:rsid w:val="00177ECF"/>
    <w:rsid w:val="001813A4"/>
    <w:rsid w:val="00184548"/>
    <w:rsid w:val="00190094"/>
    <w:rsid w:val="00190506"/>
    <w:rsid w:val="001921B8"/>
    <w:rsid w:val="00192C83"/>
    <w:rsid w:val="0019335E"/>
    <w:rsid w:val="0019546A"/>
    <w:rsid w:val="00195D45"/>
    <w:rsid w:val="001A08CC"/>
    <w:rsid w:val="001A0C31"/>
    <w:rsid w:val="001A0DD9"/>
    <w:rsid w:val="001A1EA6"/>
    <w:rsid w:val="001A3B80"/>
    <w:rsid w:val="001A439B"/>
    <w:rsid w:val="001A6D97"/>
    <w:rsid w:val="001A759C"/>
    <w:rsid w:val="001A77AA"/>
    <w:rsid w:val="001B0595"/>
    <w:rsid w:val="001B0A69"/>
    <w:rsid w:val="001B28E7"/>
    <w:rsid w:val="001B2EEA"/>
    <w:rsid w:val="001B3664"/>
    <w:rsid w:val="001B4220"/>
    <w:rsid w:val="001B4D74"/>
    <w:rsid w:val="001B554E"/>
    <w:rsid w:val="001B5ADB"/>
    <w:rsid w:val="001B6021"/>
    <w:rsid w:val="001B638D"/>
    <w:rsid w:val="001B67E4"/>
    <w:rsid w:val="001B70B0"/>
    <w:rsid w:val="001B7D0C"/>
    <w:rsid w:val="001B7EB2"/>
    <w:rsid w:val="001B7F61"/>
    <w:rsid w:val="001C0959"/>
    <w:rsid w:val="001C333D"/>
    <w:rsid w:val="001C5507"/>
    <w:rsid w:val="001D0F26"/>
    <w:rsid w:val="001D1A9C"/>
    <w:rsid w:val="001D2157"/>
    <w:rsid w:val="001D3067"/>
    <w:rsid w:val="001D3147"/>
    <w:rsid w:val="001D32C7"/>
    <w:rsid w:val="001D3358"/>
    <w:rsid w:val="001D3A14"/>
    <w:rsid w:val="001D5207"/>
    <w:rsid w:val="001D639F"/>
    <w:rsid w:val="001E30B1"/>
    <w:rsid w:val="001E3665"/>
    <w:rsid w:val="001E5123"/>
    <w:rsid w:val="001E5847"/>
    <w:rsid w:val="001E5910"/>
    <w:rsid w:val="001E68D6"/>
    <w:rsid w:val="001F0B37"/>
    <w:rsid w:val="001F2BF1"/>
    <w:rsid w:val="001F2C90"/>
    <w:rsid w:val="001F34FD"/>
    <w:rsid w:val="001F3E07"/>
    <w:rsid w:val="001F58F8"/>
    <w:rsid w:val="001F6708"/>
    <w:rsid w:val="001F684E"/>
    <w:rsid w:val="001F7069"/>
    <w:rsid w:val="001F78FE"/>
    <w:rsid w:val="00201F39"/>
    <w:rsid w:val="00203FE0"/>
    <w:rsid w:val="002048B3"/>
    <w:rsid w:val="0020628C"/>
    <w:rsid w:val="00206ABA"/>
    <w:rsid w:val="00207977"/>
    <w:rsid w:val="00211A0A"/>
    <w:rsid w:val="00212A44"/>
    <w:rsid w:val="002136C7"/>
    <w:rsid w:val="0021459B"/>
    <w:rsid w:val="0021734F"/>
    <w:rsid w:val="002173D4"/>
    <w:rsid w:val="00220397"/>
    <w:rsid w:val="002210A7"/>
    <w:rsid w:val="002211CD"/>
    <w:rsid w:val="00222063"/>
    <w:rsid w:val="002223FA"/>
    <w:rsid w:val="002236D6"/>
    <w:rsid w:val="00224009"/>
    <w:rsid w:val="00224558"/>
    <w:rsid w:val="0022611A"/>
    <w:rsid w:val="002265DF"/>
    <w:rsid w:val="00230B9C"/>
    <w:rsid w:val="00231E5B"/>
    <w:rsid w:val="0023620E"/>
    <w:rsid w:val="00240063"/>
    <w:rsid w:val="00241530"/>
    <w:rsid w:val="00242E3D"/>
    <w:rsid w:val="002449CC"/>
    <w:rsid w:val="002459A1"/>
    <w:rsid w:val="002459E6"/>
    <w:rsid w:val="0024647D"/>
    <w:rsid w:val="00246A1C"/>
    <w:rsid w:val="00247A0B"/>
    <w:rsid w:val="0025048B"/>
    <w:rsid w:val="00250781"/>
    <w:rsid w:val="002507FC"/>
    <w:rsid w:val="00250DA0"/>
    <w:rsid w:val="002527F0"/>
    <w:rsid w:val="002544FD"/>
    <w:rsid w:val="00255656"/>
    <w:rsid w:val="00255B64"/>
    <w:rsid w:val="002567BF"/>
    <w:rsid w:val="002600E5"/>
    <w:rsid w:val="00260CF3"/>
    <w:rsid w:val="0026165B"/>
    <w:rsid w:val="002628F9"/>
    <w:rsid w:val="00263347"/>
    <w:rsid w:val="00263F90"/>
    <w:rsid w:val="002646E3"/>
    <w:rsid w:val="002649DF"/>
    <w:rsid w:val="00265514"/>
    <w:rsid w:val="00266C81"/>
    <w:rsid w:val="00266D75"/>
    <w:rsid w:val="00266E55"/>
    <w:rsid w:val="002703EE"/>
    <w:rsid w:val="00271A3F"/>
    <w:rsid w:val="0027206C"/>
    <w:rsid w:val="002724B7"/>
    <w:rsid w:val="00272788"/>
    <w:rsid w:val="00272A96"/>
    <w:rsid w:val="00272D39"/>
    <w:rsid w:val="002761F8"/>
    <w:rsid w:val="002778B4"/>
    <w:rsid w:val="0027793A"/>
    <w:rsid w:val="00280C8B"/>
    <w:rsid w:val="00280FFD"/>
    <w:rsid w:val="00281581"/>
    <w:rsid w:val="00281C89"/>
    <w:rsid w:val="0028296A"/>
    <w:rsid w:val="00283451"/>
    <w:rsid w:val="002835A7"/>
    <w:rsid w:val="00285EC9"/>
    <w:rsid w:val="00286571"/>
    <w:rsid w:val="0029152F"/>
    <w:rsid w:val="00291FA9"/>
    <w:rsid w:val="002938AF"/>
    <w:rsid w:val="002939BC"/>
    <w:rsid w:val="00294B96"/>
    <w:rsid w:val="00294C33"/>
    <w:rsid w:val="00294FFC"/>
    <w:rsid w:val="0029778F"/>
    <w:rsid w:val="002A0779"/>
    <w:rsid w:val="002A1D1C"/>
    <w:rsid w:val="002A1DD4"/>
    <w:rsid w:val="002A2312"/>
    <w:rsid w:val="002A3A75"/>
    <w:rsid w:val="002A47A9"/>
    <w:rsid w:val="002A4CB4"/>
    <w:rsid w:val="002A6162"/>
    <w:rsid w:val="002A7BC2"/>
    <w:rsid w:val="002A7DB1"/>
    <w:rsid w:val="002B1E3F"/>
    <w:rsid w:val="002B1FAF"/>
    <w:rsid w:val="002B3CCA"/>
    <w:rsid w:val="002B44C4"/>
    <w:rsid w:val="002B5486"/>
    <w:rsid w:val="002B555B"/>
    <w:rsid w:val="002B729A"/>
    <w:rsid w:val="002B7B33"/>
    <w:rsid w:val="002C0985"/>
    <w:rsid w:val="002C1DD0"/>
    <w:rsid w:val="002C2044"/>
    <w:rsid w:val="002C3D78"/>
    <w:rsid w:val="002C3FFC"/>
    <w:rsid w:val="002D071B"/>
    <w:rsid w:val="002D16D0"/>
    <w:rsid w:val="002D1713"/>
    <w:rsid w:val="002D280A"/>
    <w:rsid w:val="002D2ECB"/>
    <w:rsid w:val="002D40F8"/>
    <w:rsid w:val="002D42BD"/>
    <w:rsid w:val="002D4659"/>
    <w:rsid w:val="002D667F"/>
    <w:rsid w:val="002D6B74"/>
    <w:rsid w:val="002D6CA3"/>
    <w:rsid w:val="002E052B"/>
    <w:rsid w:val="002E091E"/>
    <w:rsid w:val="002E09EA"/>
    <w:rsid w:val="002E1C06"/>
    <w:rsid w:val="002E1F2B"/>
    <w:rsid w:val="002E1F3B"/>
    <w:rsid w:val="002E210D"/>
    <w:rsid w:val="002E2EC8"/>
    <w:rsid w:val="002E3E63"/>
    <w:rsid w:val="002E57F0"/>
    <w:rsid w:val="002E68EA"/>
    <w:rsid w:val="002E6EA9"/>
    <w:rsid w:val="002E7B6E"/>
    <w:rsid w:val="002F0204"/>
    <w:rsid w:val="002F18FB"/>
    <w:rsid w:val="002F25EA"/>
    <w:rsid w:val="002F2A9B"/>
    <w:rsid w:val="002F2FDB"/>
    <w:rsid w:val="002F30E9"/>
    <w:rsid w:val="002F4224"/>
    <w:rsid w:val="002F5CC0"/>
    <w:rsid w:val="002F67D5"/>
    <w:rsid w:val="002F79F3"/>
    <w:rsid w:val="00300383"/>
    <w:rsid w:val="003017AA"/>
    <w:rsid w:val="0030212C"/>
    <w:rsid w:val="0030380F"/>
    <w:rsid w:val="00303847"/>
    <w:rsid w:val="003042D1"/>
    <w:rsid w:val="003043EC"/>
    <w:rsid w:val="00304846"/>
    <w:rsid w:val="00306F22"/>
    <w:rsid w:val="003078B3"/>
    <w:rsid w:val="00310C55"/>
    <w:rsid w:val="00311872"/>
    <w:rsid w:val="0031383F"/>
    <w:rsid w:val="00313F6E"/>
    <w:rsid w:val="00316E0C"/>
    <w:rsid w:val="00317845"/>
    <w:rsid w:val="00317D09"/>
    <w:rsid w:val="003202F8"/>
    <w:rsid w:val="003228DE"/>
    <w:rsid w:val="00322D8F"/>
    <w:rsid w:val="003243FC"/>
    <w:rsid w:val="00326401"/>
    <w:rsid w:val="00326951"/>
    <w:rsid w:val="00326C04"/>
    <w:rsid w:val="0032744E"/>
    <w:rsid w:val="00327DBB"/>
    <w:rsid w:val="0033053E"/>
    <w:rsid w:val="00331E5B"/>
    <w:rsid w:val="00331F49"/>
    <w:rsid w:val="00333F23"/>
    <w:rsid w:val="00334798"/>
    <w:rsid w:val="00334842"/>
    <w:rsid w:val="0033704A"/>
    <w:rsid w:val="00337D69"/>
    <w:rsid w:val="0034223A"/>
    <w:rsid w:val="00342B1C"/>
    <w:rsid w:val="00343C9D"/>
    <w:rsid w:val="003456E2"/>
    <w:rsid w:val="00346CCA"/>
    <w:rsid w:val="0034756A"/>
    <w:rsid w:val="00350F23"/>
    <w:rsid w:val="0035184C"/>
    <w:rsid w:val="0035342D"/>
    <w:rsid w:val="00357B00"/>
    <w:rsid w:val="00357B36"/>
    <w:rsid w:val="00362087"/>
    <w:rsid w:val="003626A6"/>
    <w:rsid w:val="00364547"/>
    <w:rsid w:val="0036466E"/>
    <w:rsid w:val="00364A8A"/>
    <w:rsid w:val="00365000"/>
    <w:rsid w:val="003703CF"/>
    <w:rsid w:val="0037069E"/>
    <w:rsid w:val="00374235"/>
    <w:rsid w:val="00381F43"/>
    <w:rsid w:val="00381F4D"/>
    <w:rsid w:val="00382205"/>
    <w:rsid w:val="00382F37"/>
    <w:rsid w:val="00384719"/>
    <w:rsid w:val="00385C2D"/>
    <w:rsid w:val="0038695B"/>
    <w:rsid w:val="003928A8"/>
    <w:rsid w:val="00392FC6"/>
    <w:rsid w:val="00393AF2"/>
    <w:rsid w:val="00393E72"/>
    <w:rsid w:val="0039419D"/>
    <w:rsid w:val="00394332"/>
    <w:rsid w:val="00394922"/>
    <w:rsid w:val="00395713"/>
    <w:rsid w:val="00396ECF"/>
    <w:rsid w:val="003A16E9"/>
    <w:rsid w:val="003A46BE"/>
    <w:rsid w:val="003A5F59"/>
    <w:rsid w:val="003B01EE"/>
    <w:rsid w:val="003B06C3"/>
    <w:rsid w:val="003B10FA"/>
    <w:rsid w:val="003B2D44"/>
    <w:rsid w:val="003B63FD"/>
    <w:rsid w:val="003B793C"/>
    <w:rsid w:val="003C02F7"/>
    <w:rsid w:val="003C36BF"/>
    <w:rsid w:val="003C571A"/>
    <w:rsid w:val="003C604C"/>
    <w:rsid w:val="003C7043"/>
    <w:rsid w:val="003C7925"/>
    <w:rsid w:val="003D24E1"/>
    <w:rsid w:val="003D4461"/>
    <w:rsid w:val="003D6B45"/>
    <w:rsid w:val="003D6EA2"/>
    <w:rsid w:val="003D7B69"/>
    <w:rsid w:val="003E033A"/>
    <w:rsid w:val="003E13BF"/>
    <w:rsid w:val="003E15E1"/>
    <w:rsid w:val="003E185B"/>
    <w:rsid w:val="003E1FFF"/>
    <w:rsid w:val="003E260F"/>
    <w:rsid w:val="003E3C14"/>
    <w:rsid w:val="003E40EB"/>
    <w:rsid w:val="003E6041"/>
    <w:rsid w:val="003E6430"/>
    <w:rsid w:val="003E7999"/>
    <w:rsid w:val="003F6A97"/>
    <w:rsid w:val="003F6FAB"/>
    <w:rsid w:val="003F7923"/>
    <w:rsid w:val="004002C1"/>
    <w:rsid w:val="00401290"/>
    <w:rsid w:val="004012C3"/>
    <w:rsid w:val="0040285F"/>
    <w:rsid w:val="00402ABB"/>
    <w:rsid w:val="004030BE"/>
    <w:rsid w:val="004042DE"/>
    <w:rsid w:val="00406939"/>
    <w:rsid w:val="00411459"/>
    <w:rsid w:val="00412335"/>
    <w:rsid w:val="00412529"/>
    <w:rsid w:val="00412E01"/>
    <w:rsid w:val="00413822"/>
    <w:rsid w:val="00413F3E"/>
    <w:rsid w:val="00414951"/>
    <w:rsid w:val="00414DDF"/>
    <w:rsid w:val="00414F2B"/>
    <w:rsid w:val="00417C2D"/>
    <w:rsid w:val="0042046A"/>
    <w:rsid w:val="0042139E"/>
    <w:rsid w:val="004216E5"/>
    <w:rsid w:val="00421BE9"/>
    <w:rsid w:val="00423893"/>
    <w:rsid w:val="00425630"/>
    <w:rsid w:val="0043191B"/>
    <w:rsid w:val="00431A1E"/>
    <w:rsid w:val="00432838"/>
    <w:rsid w:val="00433E7A"/>
    <w:rsid w:val="00434DEF"/>
    <w:rsid w:val="00435709"/>
    <w:rsid w:val="00435870"/>
    <w:rsid w:val="00436DF1"/>
    <w:rsid w:val="0043745C"/>
    <w:rsid w:val="00440FC1"/>
    <w:rsid w:val="0044116A"/>
    <w:rsid w:val="004416A6"/>
    <w:rsid w:val="0044184E"/>
    <w:rsid w:val="00441A76"/>
    <w:rsid w:val="0044541E"/>
    <w:rsid w:val="00447503"/>
    <w:rsid w:val="00450074"/>
    <w:rsid w:val="00450F76"/>
    <w:rsid w:val="00452B26"/>
    <w:rsid w:val="00453320"/>
    <w:rsid w:val="00455FBD"/>
    <w:rsid w:val="00455FEF"/>
    <w:rsid w:val="00456E18"/>
    <w:rsid w:val="00457716"/>
    <w:rsid w:val="00457C2D"/>
    <w:rsid w:val="004611F5"/>
    <w:rsid w:val="00461D1D"/>
    <w:rsid w:val="00462507"/>
    <w:rsid w:val="0046463B"/>
    <w:rsid w:val="00465FA8"/>
    <w:rsid w:val="00466EE9"/>
    <w:rsid w:val="0046727D"/>
    <w:rsid w:val="00467DBE"/>
    <w:rsid w:val="00470942"/>
    <w:rsid w:val="004709D7"/>
    <w:rsid w:val="00470FD2"/>
    <w:rsid w:val="0047142B"/>
    <w:rsid w:val="00471ACD"/>
    <w:rsid w:val="0047255E"/>
    <w:rsid w:val="00474640"/>
    <w:rsid w:val="0047629E"/>
    <w:rsid w:val="00476334"/>
    <w:rsid w:val="0047665B"/>
    <w:rsid w:val="00477D6E"/>
    <w:rsid w:val="0048154A"/>
    <w:rsid w:val="004819E3"/>
    <w:rsid w:val="00481BB0"/>
    <w:rsid w:val="00484E99"/>
    <w:rsid w:val="00485738"/>
    <w:rsid w:val="00487705"/>
    <w:rsid w:val="004948B4"/>
    <w:rsid w:val="00494AAC"/>
    <w:rsid w:val="00494BD3"/>
    <w:rsid w:val="00495F39"/>
    <w:rsid w:val="004A01C0"/>
    <w:rsid w:val="004A0AE5"/>
    <w:rsid w:val="004A1647"/>
    <w:rsid w:val="004A1D60"/>
    <w:rsid w:val="004A214C"/>
    <w:rsid w:val="004A37F0"/>
    <w:rsid w:val="004A3A7F"/>
    <w:rsid w:val="004A5667"/>
    <w:rsid w:val="004A5F17"/>
    <w:rsid w:val="004A62BC"/>
    <w:rsid w:val="004A641F"/>
    <w:rsid w:val="004A6B6B"/>
    <w:rsid w:val="004A7FB5"/>
    <w:rsid w:val="004B1BDC"/>
    <w:rsid w:val="004B334C"/>
    <w:rsid w:val="004B5649"/>
    <w:rsid w:val="004B5A01"/>
    <w:rsid w:val="004B5FD2"/>
    <w:rsid w:val="004B64E2"/>
    <w:rsid w:val="004B7B3A"/>
    <w:rsid w:val="004C001B"/>
    <w:rsid w:val="004C1FD6"/>
    <w:rsid w:val="004C266E"/>
    <w:rsid w:val="004C2C3C"/>
    <w:rsid w:val="004C32B5"/>
    <w:rsid w:val="004C4A81"/>
    <w:rsid w:val="004C5574"/>
    <w:rsid w:val="004C5A28"/>
    <w:rsid w:val="004C68D6"/>
    <w:rsid w:val="004D41BA"/>
    <w:rsid w:val="004D42F3"/>
    <w:rsid w:val="004D5EBB"/>
    <w:rsid w:val="004D5FBD"/>
    <w:rsid w:val="004D7216"/>
    <w:rsid w:val="004E05F3"/>
    <w:rsid w:val="004E0AEB"/>
    <w:rsid w:val="004E1037"/>
    <w:rsid w:val="004E177F"/>
    <w:rsid w:val="004E1F83"/>
    <w:rsid w:val="004E2766"/>
    <w:rsid w:val="004E3220"/>
    <w:rsid w:val="004E428A"/>
    <w:rsid w:val="004E5D7B"/>
    <w:rsid w:val="004E5FCD"/>
    <w:rsid w:val="004E74D8"/>
    <w:rsid w:val="004F1283"/>
    <w:rsid w:val="004F1D12"/>
    <w:rsid w:val="004F1F98"/>
    <w:rsid w:val="004F2108"/>
    <w:rsid w:val="004F29EF"/>
    <w:rsid w:val="004F4056"/>
    <w:rsid w:val="004F470C"/>
    <w:rsid w:val="004F5956"/>
    <w:rsid w:val="004F614E"/>
    <w:rsid w:val="004F649A"/>
    <w:rsid w:val="004F74A2"/>
    <w:rsid w:val="004F791D"/>
    <w:rsid w:val="0050054D"/>
    <w:rsid w:val="00500F30"/>
    <w:rsid w:val="00501391"/>
    <w:rsid w:val="005027CB"/>
    <w:rsid w:val="00502C8A"/>
    <w:rsid w:val="00506236"/>
    <w:rsid w:val="005067EB"/>
    <w:rsid w:val="005073C2"/>
    <w:rsid w:val="00507BCF"/>
    <w:rsid w:val="00510300"/>
    <w:rsid w:val="00510CA0"/>
    <w:rsid w:val="0051110E"/>
    <w:rsid w:val="005121E8"/>
    <w:rsid w:val="00512488"/>
    <w:rsid w:val="005126E7"/>
    <w:rsid w:val="00514413"/>
    <w:rsid w:val="00514D0C"/>
    <w:rsid w:val="0051645A"/>
    <w:rsid w:val="00517167"/>
    <w:rsid w:val="00517191"/>
    <w:rsid w:val="00517787"/>
    <w:rsid w:val="00520EA2"/>
    <w:rsid w:val="00521508"/>
    <w:rsid w:val="00525746"/>
    <w:rsid w:val="00525BCA"/>
    <w:rsid w:val="00527C14"/>
    <w:rsid w:val="005312D3"/>
    <w:rsid w:val="005316A9"/>
    <w:rsid w:val="0053235B"/>
    <w:rsid w:val="00535B16"/>
    <w:rsid w:val="00535B95"/>
    <w:rsid w:val="00537985"/>
    <w:rsid w:val="00537D0C"/>
    <w:rsid w:val="00537D7A"/>
    <w:rsid w:val="00542BBF"/>
    <w:rsid w:val="005430A5"/>
    <w:rsid w:val="00544485"/>
    <w:rsid w:val="005457AF"/>
    <w:rsid w:val="00547CA8"/>
    <w:rsid w:val="005522C7"/>
    <w:rsid w:val="00552890"/>
    <w:rsid w:val="00552E1A"/>
    <w:rsid w:val="005531E5"/>
    <w:rsid w:val="00553791"/>
    <w:rsid w:val="005542E6"/>
    <w:rsid w:val="00555116"/>
    <w:rsid w:val="00555784"/>
    <w:rsid w:val="0055609D"/>
    <w:rsid w:val="005569C4"/>
    <w:rsid w:val="00556EE3"/>
    <w:rsid w:val="0056412B"/>
    <w:rsid w:val="005646F6"/>
    <w:rsid w:val="005647A1"/>
    <w:rsid w:val="005676B4"/>
    <w:rsid w:val="00567BB3"/>
    <w:rsid w:val="00570D38"/>
    <w:rsid w:val="00571F68"/>
    <w:rsid w:val="00572078"/>
    <w:rsid w:val="00572F8D"/>
    <w:rsid w:val="0057561C"/>
    <w:rsid w:val="0057781B"/>
    <w:rsid w:val="00581244"/>
    <w:rsid w:val="00583193"/>
    <w:rsid w:val="005832EB"/>
    <w:rsid w:val="00585EC2"/>
    <w:rsid w:val="00585F02"/>
    <w:rsid w:val="005864F9"/>
    <w:rsid w:val="005872CC"/>
    <w:rsid w:val="005874A9"/>
    <w:rsid w:val="00590A0B"/>
    <w:rsid w:val="00592C70"/>
    <w:rsid w:val="00594A0D"/>
    <w:rsid w:val="00596B11"/>
    <w:rsid w:val="00597239"/>
    <w:rsid w:val="00597A95"/>
    <w:rsid w:val="005A0A13"/>
    <w:rsid w:val="005A1855"/>
    <w:rsid w:val="005A2E71"/>
    <w:rsid w:val="005A3D9F"/>
    <w:rsid w:val="005A6B83"/>
    <w:rsid w:val="005A6F0B"/>
    <w:rsid w:val="005B162A"/>
    <w:rsid w:val="005B1B54"/>
    <w:rsid w:val="005B3568"/>
    <w:rsid w:val="005B61A4"/>
    <w:rsid w:val="005B6B5A"/>
    <w:rsid w:val="005B78B2"/>
    <w:rsid w:val="005C1454"/>
    <w:rsid w:val="005C1581"/>
    <w:rsid w:val="005C1A21"/>
    <w:rsid w:val="005C2AB8"/>
    <w:rsid w:val="005C41AA"/>
    <w:rsid w:val="005C466F"/>
    <w:rsid w:val="005C7CE2"/>
    <w:rsid w:val="005D3E2F"/>
    <w:rsid w:val="005D4E58"/>
    <w:rsid w:val="005D58C8"/>
    <w:rsid w:val="005D7282"/>
    <w:rsid w:val="005D7B05"/>
    <w:rsid w:val="005D7D5E"/>
    <w:rsid w:val="005E1049"/>
    <w:rsid w:val="005E30CC"/>
    <w:rsid w:val="005E5227"/>
    <w:rsid w:val="005E52F9"/>
    <w:rsid w:val="005E6D46"/>
    <w:rsid w:val="005F0424"/>
    <w:rsid w:val="005F0B2B"/>
    <w:rsid w:val="005F0C60"/>
    <w:rsid w:val="005F115B"/>
    <w:rsid w:val="005F16F3"/>
    <w:rsid w:val="005F1E32"/>
    <w:rsid w:val="005F22AA"/>
    <w:rsid w:val="005F3B7C"/>
    <w:rsid w:val="005F6A92"/>
    <w:rsid w:val="00600E41"/>
    <w:rsid w:val="00601B17"/>
    <w:rsid w:val="006026EE"/>
    <w:rsid w:val="00603409"/>
    <w:rsid w:val="00605026"/>
    <w:rsid w:val="00605282"/>
    <w:rsid w:val="00605E48"/>
    <w:rsid w:val="00611669"/>
    <w:rsid w:val="00611BE4"/>
    <w:rsid w:val="00612F4B"/>
    <w:rsid w:val="006160E8"/>
    <w:rsid w:val="00616638"/>
    <w:rsid w:val="006175BA"/>
    <w:rsid w:val="006207F7"/>
    <w:rsid w:val="006241F6"/>
    <w:rsid w:val="00624617"/>
    <w:rsid w:val="006247E9"/>
    <w:rsid w:val="006258F8"/>
    <w:rsid w:val="00626371"/>
    <w:rsid w:val="0062656F"/>
    <w:rsid w:val="00627EE1"/>
    <w:rsid w:val="00627F0B"/>
    <w:rsid w:val="00631397"/>
    <w:rsid w:val="006313FD"/>
    <w:rsid w:val="00632534"/>
    <w:rsid w:val="00632604"/>
    <w:rsid w:val="00632902"/>
    <w:rsid w:val="0063467E"/>
    <w:rsid w:val="00634C56"/>
    <w:rsid w:val="00635702"/>
    <w:rsid w:val="0063629F"/>
    <w:rsid w:val="00636A4A"/>
    <w:rsid w:val="006374E1"/>
    <w:rsid w:val="00637A13"/>
    <w:rsid w:val="00640879"/>
    <w:rsid w:val="006414FD"/>
    <w:rsid w:val="00641E46"/>
    <w:rsid w:val="006429DE"/>
    <w:rsid w:val="00642D13"/>
    <w:rsid w:val="00645AEF"/>
    <w:rsid w:val="00647774"/>
    <w:rsid w:val="006515B5"/>
    <w:rsid w:val="006527E8"/>
    <w:rsid w:val="00652A84"/>
    <w:rsid w:val="00654490"/>
    <w:rsid w:val="00654E45"/>
    <w:rsid w:val="00655F7B"/>
    <w:rsid w:val="00656E06"/>
    <w:rsid w:val="0065799D"/>
    <w:rsid w:val="006616DA"/>
    <w:rsid w:val="006618CF"/>
    <w:rsid w:val="006620DA"/>
    <w:rsid w:val="00662384"/>
    <w:rsid w:val="006635B6"/>
    <w:rsid w:val="00664316"/>
    <w:rsid w:val="00664397"/>
    <w:rsid w:val="00666206"/>
    <w:rsid w:val="0066728A"/>
    <w:rsid w:val="00667327"/>
    <w:rsid w:val="006676EF"/>
    <w:rsid w:val="006700D0"/>
    <w:rsid w:val="00672560"/>
    <w:rsid w:val="006727F4"/>
    <w:rsid w:val="006746CD"/>
    <w:rsid w:val="0068037E"/>
    <w:rsid w:val="006828EB"/>
    <w:rsid w:val="00684FEE"/>
    <w:rsid w:val="006857E3"/>
    <w:rsid w:val="00685C2C"/>
    <w:rsid w:val="0068626B"/>
    <w:rsid w:val="006875ED"/>
    <w:rsid w:val="00691130"/>
    <w:rsid w:val="0069351E"/>
    <w:rsid w:val="006977E1"/>
    <w:rsid w:val="00697C38"/>
    <w:rsid w:val="006A095C"/>
    <w:rsid w:val="006A1BC8"/>
    <w:rsid w:val="006A1D79"/>
    <w:rsid w:val="006A5AFF"/>
    <w:rsid w:val="006A6586"/>
    <w:rsid w:val="006A744D"/>
    <w:rsid w:val="006B11D9"/>
    <w:rsid w:val="006B3B21"/>
    <w:rsid w:val="006B3B97"/>
    <w:rsid w:val="006B44FF"/>
    <w:rsid w:val="006B5AEB"/>
    <w:rsid w:val="006B6063"/>
    <w:rsid w:val="006B62A4"/>
    <w:rsid w:val="006B7F7D"/>
    <w:rsid w:val="006C0D7F"/>
    <w:rsid w:val="006C21C1"/>
    <w:rsid w:val="006C233B"/>
    <w:rsid w:val="006C2CD8"/>
    <w:rsid w:val="006C35A3"/>
    <w:rsid w:val="006C3E82"/>
    <w:rsid w:val="006C47CE"/>
    <w:rsid w:val="006C57A6"/>
    <w:rsid w:val="006C6537"/>
    <w:rsid w:val="006C6997"/>
    <w:rsid w:val="006C6C2F"/>
    <w:rsid w:val="006C6E22"/>
    <w:rsid w:val="006C7210"/>
    <w:rsid w:val="006C76F6"/>
    <w:rsid w:val="006C7C1C"/>
    <w:rsid w:val="006D0796"/>
    <w:rsid w:val="006D1B99"/>
    <w:rsid w:val="006D1E0E"/>
    <w:rsid w:val="006D263B"/>
    <w:rsid w:val="006D286B"/>
    <w:rsid w:val="006D3734"/>
    <w:rsid w:val="006D3914"/>
    <w:rsid w:val="006D3990"/>
    <w:rsid w:val="006D5519"/>
    <w:rsid w:val="006D7242"/>
    <w:rsid w:val="006D732E"/>
    <w:rsid w:val="006E071E"/>
    <w:rsid w:val="006E0CC3"/>
    <w:rsid w:val="006E0DB8"/>
    <w:rsid w:val="006E274F"/>
    <w:rsid w:val="006E3763"/>
    <w:rsid w:val="006E4716"/>
    <w:rsid w:val="006E4804"/>
    <w:rsid w:val="006E4B19"/>
    <w:rsid w:val="006E5501"/>
    <w:rsid w:val="006E7CF7"/>
    <w:rsid w:val="006F04B4"/>
    <w:rsid w:val="006F0A1F"/>
    <w:rsid w:val="006F1799"/>
    <w:rsid w:val="006F1B21"/>
    <w:rsid w:val="006F2D01"/>
    <w:rsid w:val="006F33F5"/>
    <w:rsid w:val="006F3475"/>
    <w:rsid w:val="006F560A"/>
    <w:rsid w:val="006F6C0F"/>
    <w:rsid w:val="00700025"/>
    <w:rsid w:val="007008F4"/>
    <w:rsid w:val="00700B76"/>
    <w:rsid w:val="00705A25"/>
    <w:rsid w:val="00707CB2"/>
    <w:rsid w:val="007114BB"/>
    <w:rsid w:val="00713B04"/>
    <w:rsid w:val="007170C1"/>
    <w:rsid w:val="0072014C"/>
    <w:rsid w:val="00721AAD"/>
    <w:rsid w:val="00722F76"/>
    <w:rsid w:val="00724082"/>
    <w:rsid w:val="00724387"/>
    <w:rsid w:val="00724C03"/>
    <w:rsid w:val="00726615"/>
    <w:rsid w:val="00726D23"/>
    <w:rsid w:val="007319BC"/>
    <w:rsid w:val="0073207F"/>
    <w:rsid w:val="007329B9"/>
    <w:rsid w:val="00733656"/>
    <w:rsid w:val="00733AB7"/>
    <w:rsid w:val="00733B69"/>
    <w:rsid w:val="00733D06"/>
    <w:rsid w:val="00736C8B"/>
    <w:rsid w:val="00737329"/>
    <w:rsid w:val="007378E1"/>
    <w:rsid w:val="00737FB5"/>
    <w:rsid w:val="007412CE"/>
    <w:rsid w:val="0074202F"/>
    <w:rsid w:val="00742D55"/>
    <w:rsid w:val="0074359B"/>
    <w:rsid w:val="007438C4"/>
    <w:rsid w:val="00744873"/>
    <w:rsid w:val="007470FE"/>
    <w:rsid w:val="007505B7"/>
    <w:rsid w:val="007508E8"/>
    <w:rsid w:val="00752487"/>
    <w:rsid w:val="00753394"/>
    <w:rsid w:val="0075386F"/>
    <w:rsid w:val="00756926"/>
    <w:rsid w:val="007569B8"/>
    <w:rsid w:val="00756A53"/>
    <w:rsid w:val="007579DD"/>
    <w:rsid w:val="00757C1F"/>
    <w:rsid w:val="00760538"/>
    <w:rsid w:val="0076261B"/>
    <w:rsid w:val="0076325E"/>
    <w:rsid w:val="007651E2"/>
    <w:rsid w:val="007659E5"/>
    <w:rsid w:val="00765E16"/>
    <w:rsid w:val="00766CDC"/>
    <w:rsid w:val="0076771B"/>
    <w:rsid w:val="00767C89"/>
    <w:rsid w:val="00771B2D"/>
    <w:rsid w:val="007721BD"/>
    <w:rsid w:val="007725C4"/>
    <w:rsid w:val="00774134"/>
    <w:rsid w:val="0077417F"/>
    <w:rsid w:val="00774643"/>
    <w:rsid w:val="007767C6"/>
    <w:rsid w:val="0077750B"/>
    <w:rsid w:val="007775CC"/>
    <w:rsid w:val="0077787F"/>
    <w:rsid w:val="007803CB"/>
    <w:rsid w:val="00781CBA"/>
    <w:rsid w:val="00782A19"/>
    <w:rsid w:val="00782D3D"/>
    <w:rsid w:val="00785453"/>
    <w:rsid w:val="00787424"/>
    <w:rsid w:val="0078791F"/>
    <w:rsid w:val="00787CD8"/>
    <w:rsid w:val="00790588"/>
    <w:rsid w:val="00790AF5"/>
    <w:rsid w:val="00791F04"/>
    <w:rsid w:val="0079506A"/>
    <w:rsid w:val="007969E6"/>
    <w:rsid w:val="007A1916"/>
    <w:rsid w:val="007A252F"/>
    <w:rsid w:val="007A2852"/>
    <w:rsid w:val="007A3357"/>
    <w:rsid w:val="007A364E"/>
    <w:rsid w:val="007A4293"/>
    <w:rsid w:val="007A45CF"/>
    <w:rsid w:val="007A4948"/>
    <w:rsid w:val="007A4B6E"/>
    <w:rsid w:val="007A5E05"/>
    <w:rsid w:val="007A60BC"/>
    <w:rsid w:val="007A73B5"/>
    <w:rsid w:val="007A7582"/>
    <w:rsid w:val="007B0227"/>
    <w:rsid w:val="007B02D3"/>
    <w:rsid w:val="007B0B1B"/>
    <w:rsid w:val="007B0C51"/>
    <w:rsid w:val="007B5207"/>
    <w:rsid w:val="007B5402"/>
    <w:rsid w:val="007C0A1C"/>
    <w:rsid w:val="007C2315"/>
    <w:rsid w:val="007C2A47"/>
    <w:rsid w:val="007C440B"/>
    <w:rsid w:val="007C62F0"/>
    <w:rsid w:val="007C7E6A"/>
    <w:rsid w:val="007D0086"/>
    <w:rsid w:val="007D016F"/>
    <w:rsid w:val="007D083B"/>
    <w:rsid w:val="007D0C77"/>
    <w:rsid w:val="007D2427"/>
    <w:rsid w:val="007D3325"/>
    <w:rsid w:val="007D3CE3"/>
    <w:rsid w:val="007D3D51"/>
    <w:rsid w:val="007D57CB"/>
    <w:rsid w:val="007E032A"/>
    <w:rsid w:val="007E145D"/>
    <w:rsid w:val="007E1B05"/>
    <w:rsid w:val="007E1ECE"/>
    <w:rsid w:val="007E2E3F"/>
    <w:rsid w:val="007E2F14"/>
    <w:rsid w:val="007E3F6C"/>
    <w:rsid w:val="007E4537"/>
    <w:rsid w:val="007E590B"/>
    <w:rsid w:val="007E5B46"/>
    <w:rsid w:val="007E6227"/>
    <w:rsid w:val="007E6362"/>
    <w:rsid w:val="007E67D3"/>
    <w:rsid w:val="007E6A6E"/>
    <w:rsid w:val="007E6B09"/>
    <w:rsid w:val="007F01C7"/>
    <w:rsid w:val="007F21C2"/>
    <w:rsid w:val="007F30A1"/>
    <w:rsid w:val="007F51E6"/>
    <w:rsid w:val="007F613E"/>
    <w:rsid w:val="008015D4"/>
    <w:rsid w:val="00801B75"/>
    <w:rsid w:val="008031C5"/>
    <w:rsid w:val="008038BE"/>
    <w:rsid w:val="00803DD1"/>
    <w:rsid w:val="00806A10"/>
    <w:rsid w:val="0081375F"/>
    <w:rsid w:val="00813D0E"/>
    <w:rsid w:val="00814513"/>
    <w:rsid w:val="008147E8"/>
    <w:rsid w:val="00814E1F"/>
    <w:rsid w:val="00816B21"/>
    <w:rsid w:val="00817171"/>
    <w:rsid w:val="00817BAE"/>
    <w:rsid w:val="00822200"/>
    <w:rsid w:val="008232EC"/>
    <w:rsid w:val="008252F5"/>
    <w:rsid w:val="00826309"/>
    <w:rsid w:val="00827444"/>
    <w:rsid w:val="0083358B"/>
    <w:rsid w:val="00834071"/>
    <w:rsid w:val="0083430F"/>
    <w:rsid w:val="00834973"/>
    <w:rsid w:val="00835073"/>
    <w:rsid w:val="00835A2F"/>
    <w:rsid w:val="00836381"/>
    <w:rsid w:val="00836674"/>
    <w:rsid w:val="00840323"/>
    <w:rsid w:val="00842D76"/>
    <w:rsid w:val="00844267"/>
    <w:rsid w:val="008449A0"/>
    <w:rsid w:val="00844E05"/>
    <w:rsid w:val="00844F67"/>
    <w:rsid w:val="00846E40"/>
    <w:rsid w:val="008474D7"/>
    <w:rsid w:val="00847DB5"/>
    <w:rsid w:val="0085228E"/>
    <w:rsid w:val="008531FB"/>
    <w:rsid w:val="008538F4"/>
    <w:rsid w:val="00853AB2"/>
    <w:rsid w:val="00853D07"/>
    <w:rsid w:val="00854DAE"/>
    <w:rsid w:val="00855E84"/>
    <w:rsid w:val="00857AD5"/>
    <w:rsid w:val="00860EA7"/>
    <w:rsid w:val="00861D87"/>
    <w:rsid w:val="0086224D"/>
    <w:rsid w:val="008635DC"/>
    <w:rsid w:val="00863AC4"/>
    <w:rsid w:val="0086408E"/>
    <w:rsid w:val="008640AF"/>
    <w:rsid w:val="00865964"/>
    <w:rsid w:val="00866408"/>
    <w:rsid w:val="00866B09"/>
    <w:rsid w:val="0086768E"/>
    <w:rsid w:val="0087024B"/>
    <w:rsid w:val="00870297"/>
    <w:rsid w:val="00873142"/>
    <w:rsid w:val="00875EA4"/>
    <w:rsid w:val="0087652E"/>
    <w:rsid w:val="00877807"/>
    <w:rsid w:val="008802EA"/>
    <w:rsid w:val="00880519"/>
    <w:rsid w:val="00880887"/>
    <w:rsid w:val="00880F4E"/>
    <w:rsid w:val="0088261E"/>
    <w:rsid w:val="00883759"/>
    <w:rsid w:val="00884C62"/>
    <w:rsid w:val="00885035"/>
    <w:rsid w:val="008864A4"/>
    <w:rsid w:val="0089049E"/>
    <w:rsid w:val="008907D1"/>
    <w:rsid w:val="00892915"/>
    <w:rsid w:val="00892A22"/>
    <w:rsid w:val="00893B90"/>
    <w:rsid w:val="00894B54"/>
    <w:rsid w:val="00895D79"/>
    <w:rsid w:val="00896781"/>
    <w:rsid w:val="00897D87"/>
    <w:rsid w:val="008A0AF8"/>
    <w:rsid w:val="008A1693"/>
    <w:rsid w:val="008A1BCA"/>
    <w:rsid w:val="008A6390"/>
    <w:rsid w:val="008A6845"/>
    <w:rsid w:val="008A75FA"/>
    <w:rsid w:val="008B0263"/>
    <w:rsid w:val="008B040C"/>
    <w:rsid w:val="008B0B2E"/>
    <w:rsid w:val="008B2549"/>
    <w:rsid w:val="008B2955"/>
    <w:rsid w:val="008B2D61"/>
    <w:rsid w:val="008B37C2"/>
    <w:rsid w:val="008B50D5"/>
    <w:rsid w:val="008B5CEC"/>
    <w:rsid w:val="008B6321"/>
    <w:rsid w:val="008C0664"/>
    <w:rsid w:val="008C2EA6"/>
    <w:rsid w:val="008C3F6A"/>
    <w:rsid w:val="008C47E0"/>
    <w:rsid w:val="008C4D95"/>
    <w:rsid w:val="008C5F66"/>
    <w:rsid w:val="008C6FB6"/>
    <w:rsid w:val="008C7D39"/>
    <w:rsid w:val="008C7F58"/>
    <w:rsid w:val="008D08E4"/>
    <w:rsid w:val="008D356B"/>
    <w:rsid w:val="008D51F1"/>
    <w:rsid w:val="008D53E3"/>
    <w:rsid w:val="008D58A3"/>
    <w:rsid w:val="008D616F"/>
    <w:rsid w:val="008D6371"/>
    <w:rsid w:val="008D7141"/>
    <w:rsid w:val="008D7275"/>
    <w:rsid w:val="008D7532"/>
    <w:rsid w:val="008E188D"/>
    <w:rsid w:val="008E1E77"/>
    <w:rsid w:val="008E25F6"/>
    <w:rsid w:val="008E2980"/>
    <w:rsid w:val="008E2F99"/>
    <w:rsid w:val="008E363A"/>
    <w:rsid w:val="008E4E60"/>
    <w:rsid w:val="008E67FD"/>
    <w:rsid w:val="008E70AA"/>
    <w:rsid w:val="008E71E5"/>
    <w:rsid w:val="008E71EA"/>
    <w:rsid w:val="008F0DB1"/>
    <w:rsid w:val="008F2083"/>
    <w:rsid w:val="008F2EDE"/>
    <w:rsid w:val="008F3D7D"/>
    <w:rsid w:val="008F589E"/>
    <w:rsid w:val="008F76DA"/>
    <w:rsid w:val="008F7DDD"/>
    <w:rsid w:val="008F7E81"/>
    <w:rsid w:val="00900053"/>
    <w:rsid w:val="00900790"/>
    <w:rsid w:val="009012AF"/>
    <w:rsid w:val="00902D3A"/>
    <w:rsid w:val="00904293"/>
    <w:rsid w:val="009060B0"/>
    <w:rsid w:val="0090720E"/>
    <w:rsid w:val="009072C7"/>
    <w:rsid w:val="0090739F"/>
    <w:rsid w:val="0091030C"/>
    <w:rsid w:val="0091064D"/>
    <w:rsid w:val="00910C68"/>
    <w:rsid w:val="00914487"/>
    <w:rsid w:val="00915A34"/>
    <w:rsid w:val="00915DAC"/>
    <w:rsid w:val="00915DC5"/>
    <w:rsid w:val="00916D75"/>
    <w:rsid w:val="00916E10"/>
    <w:rsid w:val="00916F02"/>
    <w:rsid w:val="00917566"/>
    <w:rsid w:val="009205F8"/>
    <w:rsid w:val="0092328D"/>
    <w:rsid w:val="00925BAD"/>
    <w:rsid w:val="00927B4F"/>
    <w:rsid w:val="00927F1C"/>
    <w:rsid w:val="00927F5D"/>
    <w:rsid w:val="009303E6"/>
    <w:rsid w:val="00930D3F"/>
    <w:rsid w:val="0093128D"/>
    <w:rsid w:val="0093162C"/>
    <w:rsid w:val="009325AF"/>
    <w:rsid w:val="0093326F"/>
    <w:rsid w:val="0093594F"/>
    <w:rsid w:val="00935AD4"/>
    <w:rsid w:val="00936DFB"/>
    <w:rsid w:val="00937EC8"/>
    <w:rsid w:val="00942128"/>
    <w:rsid w:val="00942693"/>
    <w:rsid w:val="00943366"/>
    <w:rsid w:val="00943BC3"/>
    <w:rsid w:val="009441D4"/>
    <w:rsid w:val="0094664D"/>
    <w:rsid w:val="00951530"/>
    <w:rsid w:val="009525E9"/>
    <w:rsid w:val="00952BC9"/>
    <w:rsid w:val="00953D3D"/>
    <w:rsid w:val="009565FA"/>
    <w:rsid w:val="009566E7"/>
    <w:rsid w:val="00960DEF"/>
    <w:rsid w:val="009613E8"/>
    <w:rsid w:val="00962416"/>
    <w:rsid w:val="009646DA"/>
    <w:rsid w:val="00965288"/>
    <w:rsid w:val="00965AC1"/>
    <w:rsid w:val="00966B49"/>
    <w:rsid w:val="009700D6"/>
    <w:rsid w:val="0097098A"/>
    <w:rsid w:val="00970D78"/>
    <w:rsid w:val="00971406"/>
    <w:rsid w:val="00972311"/>
    <w:rsid w:val="00973809"/>
    <w:rsid w:val="00975094"/>
    <w:rsid w:val="009753EA"/>
    <w:rsid w:val="00975873"/>
    <w:rsid w:val="009759AF"/>
    <w:rsid w:val="00975BC4"/>
    <w:rsid w:val="00976296"/>
    <w:rsid w:val="0097799F"/>
    <w:rsid w:val="009800B5"/>
    <w:rsid w:val="00980341"/>
    <w:rsid w:val="009807A0"/>
    <w:rsid w:val="009817D5"/>
    <w:rsid w:val="00981DB5"/>
    <w:rsid w:val="00985EDB"/>
    <w:rsid w:val="009862AF"/>
    <w:rsid w:val="00987F2D"/>
    <w:rsid w:val="00987F59"/>
    <w:rsid w:val="009932A5"/>
    <w:rsid w:val="00993A77"/>
    <w:rsid w:val="00993BA7"/>
    <w:rsid w:val="00993C50"/>
    <w:rsid w:val="009952B7"/>
    <w:rsid w:val="009952EC"/>
    <w:rsid w:val="00995F33"/>
    <w:rsid w:val="009961D8"/>
    <w:rsid w:val="009962EA"/>
    <w:rsid w:val="009969C3"/>
    <w:rsid w:val="009A1A19"/>
    <w:rsid w:val="009A1E76"/>
    <w:rsid w:val="009A4F7F"/>
    <w:rsid w:val="009A5EB7"/>
    <w:rsid w:val="009A6CB5"/>
    <w:rsid w:val="009A737B"/>
    <w:rsid w:val="009A73EB"/>
    <w:rsid w:val="009A7CA0"/>
    <w:rsid w:val="009A7DE9"/>
    <w:rsid w:val="009B0CDE"/>
    <w:rsid w:val="009B12C6"/>
    <w:rsid w:val="009B2EED"/>
    <w:rsid w:val="009B445C"/>
    <w:rsid w:val="009B459C"/>
    <w:rsid w:val="009B4951"/>
    <w:rsid w:val="009B634A"/>
    <w:rsid w:val="009B63F1"/>
    <w:rsid w:val="009B6615"/>
    <w:rsid w:val="009C066D"/>
    <w:rsid w:val="009C26DC"/>
    <w:rsid w:val="009C2C5B"/>
    <w:rsid w:val="009C3BF9"/>
    <w:rsid w:val="009C44BF"/>
    <w:rsid w:val="009C4F6F"/>
    <w:rsid w:val="009C559B"/>
    <w:rsid w:val="009C63A7"/>
    <w:rsid w:val="009C6810"/>
    <w:rsid w:val="009C705D"/>
    <w:rsid w:val="009C77A6"/>
    <w:rsid w:val="009C7893"/>
    <w:rsid w:val="009C7B59"/>
    <w:rsid w:val="009D0588"/>
    <w:rsid w:val="009D0ED7"/>
    <w:rsid w:val="009D23FA"/>
    <w:rsid w:val="009D32FD"/>
    <w:rsid w:val="009D36C0"/>
    <w:rsid w:val="009D665A"/>
    <w:rsid w:val="009D7223"/>
    <w:rsid w:val="009D7BCA"/>
    <w:rsid w:val="009E0246"/>
    <w:rsid w:val="009E1601"/>
    <w:rsid w:val="009E2BB8"/>
    <w:rsid w:val="009E4902"/>
    <w:rsid w:val="009E5160"/>
    <w:rsid w:val="009E70FF"/>
    <w:rsid w:val="009E7942"/>
    <w:rsid w:val="009E7BCC"/>
    <w:rsid w:val="009F122F"/>
    <w:rsid w:val="009F1EA8"/>
    <w:rsid w:val="009F1F7A"/>
    <w:rsid w:val="009F45F5"/>
    <w:rsid w:val="009F48A6"/>
    <w:rsid w:val="009F526D"/>
    <w:rsid w:val="009F6470"/>
    <w:rsid w:val="009F6A12"/>
    <w:rsid w:val="009F6AE2"/>
    <w:rsid w:val="009F7ED6"/>
    <w:rsid w:val="00A000DB"/>
    <w:rsid w:val="00A007B4"/>
    <w:rsid w:val="00A01866"/>
    <w:rsid w:val="00A0240A"/>
    <w:rsid w:val="00A0345F"/>
    <w:rsid w:val="00A05D5E"/>
    <w:rsid w:val="00A06A73"/>
    <w:rsid w:val="00A12B81"/>
    <w:rsid w:val="00A137B8"/>
    <w:rsid w:val="00A13A20"/>
    <w:rsid w:val="00A13CBF"/>
    <w:rsid w:val="00A148CE"/>
    <w:rsid w:val="00A14B51"/>
    <w:rsid w:val="00A156A3"/>
    <w:rsid w:val="00A164A7"/>
    <w:rsid w:val="00A20C52"/>
    <w:rsid w:val="00A256C2"/>
    <w:rsid w:val="00A26019"/>
    <w:rsid w:val="00A26095"/>
    <w:rsid w:val="00A3131A"/>
    <w:rsid w:val="00A316CE"/>
    <w:rsid w:val="00A319FF"/>
    <w:rsid w:val="00A31F10"/>
    <w:rsid w:val="00A3401D"/>
    <w:rsid w:val="00A34357"/>
    <w:rsid w:val="00A36E4E"/>
    <w:rsid w:val="00A3744B"/>
    <w:rsid w:val="00A40E09"/>
    <w:rsid w:val="00A472F5"/>
    <w:rsid w:val="00A507DF"/>
    <w:rsid w:val="00A53E7B"/>
    <w:rsid w:val="00A555D1"/>
    <w:rsid w:val="00A55892"/>
    <w:rsid w:val="00A55970"/>
    <w:rsid w:val="00A55CE3"/>
    <w:rsid w:val="00A56578"/>
    <w:rsid w:val="00A566A3"/>
    <w:rsid w:val="00A57893"/>
    <w:rsid w:val="00A60C6D"/>
    <w:rsid w:val="00A613B6"/>
    <w:rsid w:val="00A61679"/>
    <w:rsid w:val="00A626AD"/>
    <w:rsid w:val="00A66CA6"/>
    <w:rsid w:val="00A67923"/>
    <w:rsid w:val="00A67A77"/>
    <w:rsid w:val="00A67B85"/>
    <w:rsid w:val="00A67E60"/>
    <w:rsid w:val="00A67F72"/>
    <w:rsid w:val="00A7006B"/>
    <w:rsid w:val="00A7129F"/>
    <w:rsid w:val="00A72B50"/>
    <w:rsid w:val="00A73759"/>
    <w:rsid w:val="00A75067"/>
    <w:rsid w:val="00A75FDF"/>
    <w:rsid w:val="00A7665A"/>
    <w:rsid w:val="00A772AC"/>
    <w:rsid w:val="00A81584"/>
    <w:rsid w:val="00A82837"/>
    <w:rsid w:val="00A82B22"/>
    <w:rsid w:val="00A83EBC"/>
    <w:rsid w:val="00A842C5"/>
    <w:rsid w:val="00A842CC"/>
    <w:rsid w:val="00A856C9"/>
    <w:rsid w:val="00A86276"/>
    <w:rsid w:val="00A8632A"/>
    <w:rsid w:val="00A864CC"/>
    <w:rsid w:val="00A8698D"/>
    <w:rsid w:val="00A877CF"/>
    <w:rsid w:val="00A87D14"/>
    <w:rsid w:val="00A87DA0"/>
    <w:rsid w:val="00A90996"/>
    <w:rsid w:val="00A91BE7"/>
    <w:rsid w:val="00A94BD5"/>
    <w:rsid w:val="00A95345"/>
    <w:rsid w:val="00A97165"/>
    <w:rsid w:val="00A97405"/>
    <w:rsid w:val="00AA04D9"/>
    <w:rsid w:val="00AA170C"/>
    <w:rsid w:val="00AA3BB1"/>
    <w:rsid w:val="00AA3EC8"/>
    <w:rsid w:val="00AA5B82"/>
    <w:rsid w:val="00AA647B"/>
    <w:rsid w:val="00AB0C57"/>
    <w:rsid w:val="00AB1165"/>
    <w:rsid w:val="00AB158E"/>
    <w:rsid w:val="00AB3D91"/>
    <w:rsid w:val="00AB467F"/>
    <w:rsid w:val="00AB5E1F"/>
    <w:rsid w:val="00AB6610"/>
    <w:rsid w:val="00AB6803"/>
    <w:rsid w:val="00AB7A57"/>
    <w:rsid w:val="00AB7F85"/>
    <w:rsid w:val="00AC0496"/>
    <w:rsid w:val="00AC05A7"/>
    <w:rsid w:val="00AC0E29"/>
    <w:rsid w:val="00AC0E86"/>
    <w:rsid w:val="00AC2373"/>
    <w:rsid w:val="00AC34F2"/>
    <w:rsid w:val="00AC4EC1"/>
    <w:rsid w:val="00AC7AF2"/>
    <w:rsid w:val="00AD1F4A"/>
    <w:rsid w:val="00AD221D"/>
    <w:rsid w:val="00AD37CC"/>
    <w:rsid w:val="00AD3D95"/>
    <w:rsid w:val="00AD638E"/>
    <w:rsid w:val="00AD6EA7"/>
    <w:rsid w:val="00AD6F05"/>
    <w:rsid w:val="00AD74E9"/>
    <w:rsid w:val="00AD7602"/>
    <w:rsid w:val="00AD7DE4"/>
    <w:rsid w:val="00AE0916"/>
    <w:rsid w:val="00AE1E13"/>
    <w:rsid w:val="00AE23ED"/>
    <w:rsid w:val="00AE265D"/>
    <w:rsid w:val="00AE4986"/>
    <w:rsid w:val="00AE4D18"/>
    <w:rsid w:val="00AE5CBB"/>
    <w:rsid w:val="00AE64D0"/>
    <w:rsid w:val="00AE72A8"/>
    <w:rsid w:val="00AE7C9D"/>
    <w:rsid w:val="00AF0D4A"/>
    <w:rsid w:val="00AF12B3"/>
    <w:rsid w:val="00AF1317"/>
    <w:rsid w:val="00AF2D71"/>
    <w:rsid w:val="00AF3AD6"/>
    <w:rsid w:val="00AF3D66"/>
    <w:rsid w:val="00AF4540"/>
    <w:rsid w:val="00AF4CFA"/>
    <w:rsid w:val="00AF54E3"/>
    <w:rsid w:val="00AF5E1A"/>
    <w:rsid w:val="00AF60FC"/>
    <w:rsid w:val="00AF6DFD"/>
    <w:rsid w:val="00AF7292"/>
    <w:rsid w:val="00B01E24"/>
    <w:rsid w:val="00B026D3"/>
    <w:rsid w:val="00B02EC0"/>
    <w:rsid w:val="00B053C4"/>
    <w:rsid w:val="00B05A55"/>
    <w:rsid w:val="00B10739"/>
    <w:rsid w:val="00B1347D"/>
    <w:rsid w:val="00B13662"/>
    <w:rsid w:val="00B14907"/>
    <w:rsid w:val="00B14FFD"/>
    <w:rsid w:val="00B167E7"/>
    <w:rsid w:val="00B17F25"/>
    <w:rsid w:val="00B208AC"/>
    <w:rsid w:val="00B208D2"/>
    <w:rsid w:val="00B2117C"/>
    <w:rsid w:val="00B220C1"/>
    <w:rsid w:val="00B22928"/>
    <w:rsid w:val="00B23D3E"/>
    <w:rsid w:val="00B24062"/>
    <w:rsid w:val="00B24E44"/>
    <w:rsid w:val="00B25258"/>
    <w:rsid w:val="00B25EA7"/>
    <w:rsid w:val="00B25F2B"/>
    <w:rsid w:val="00B262FC"/>
    <w:rsid w:val="00B308A5"/>
    <w:rsid w:val="00B31B4B"/>
    <w:rsid w:val="00B33450"/>
    <w:rsid w:val="00B338F9"/>
    <w:rsid w:val="00B36EB7"/>
    <w:rsid w:val="00B37870"/>
    <w:rsid w:val="00B401F4"/>
    <w:rsid w:val="00B41135"/>
    <w:rsid w:val="00B41799"/>
    <w:rsid w:val="00B429F3"/>
    <w:rsid w:val="00B42CAE"/>
    <w:rsid w:val="00B43704"/>
    <w:rsid w:val="00B44016"/>
    <w:rsid w:val="00B44307"/>
    <w:rsid w:val="00B50CEF"/>
    <w:rsid w:val="00B50E8B"/>
    <w:rsid w:val="00B5128B"/>
    <w:rsid w:val="00B52FDF"/>
    <w:rsid w:val="00B5453D"/>
    <w:rsid w:val="00B55E0E"/>
    <w:rsid w:val="00B5675B"/>
    <w:rsid w:val="00B57D9D"/>
    <w:rsid w:val="00B60042"/>
    <w:rsid w:val="00B61CDD"/>
    <w:rsid w:val="00B6219D"/>
    <w:rsid w:val="00B62573"/>
    <w:rsid w:val="00B63B20"/>
    <w:rsid w:val="00B64062"/>
    <w:rsid w:val="00B6437E"/>
    <w:rsid w:val="00B65A04"/>
    <w:rsid w:val="00B65A13"/>
    <w:rsid w:val="00B65D8A"/>
    <w:rsid w:val="00B66884"/>
    <w:rsid w:val="00B67DA2"/>
    <w:rsid w:val="00B72005"/>
    <w:rsid w:val="00B72302"/>
    <w:rsid w:val="00B7265A"/>
    <w:rsid w:val="00B72714"/>
    <w:rsid w:val="00B729B6"/>
    <w:rsid w:val="00B73AA5"/>
    <w:rsid w:val="00B74B41"/>
    <w:rsid w:val="00B75B50"/>
    <w:rsid w:val="00B7707E"/>
    <w:rsid w:val="00B77124"/>
    <w:rsid w:val="00B7746A"/>
    <w:rsid w:val="00B81489"/>
    <w:rsid w:val="00B81768"/>
    <w:rsid w:val="00B81D13"/>
    <w:rsid w:val="00B84E13"/>
    <w:rsid w:val="00B85D21"/>
    <w:rsid w:val="00B87681"/>
    <w:rsid w:val="00B91DBB"/>
    <w:rsid w:val="00B946D7"/>
    <w:rsid w:val="00B94B52"/>
    <w:rsid w:val="00B963EC"/>
    <w:rsid w:val="00B9658E"/>
    <w:rsid w:val="00B96628"/>
    <w:rsid w:val="00B9677A"/>
    <w:rsid w:val="00BA09BE"/>
    <w:rsid w:val="00BA182D"/>
    <w:rsid w:val="00BA387A"/>
    <w:rsid w:val="00BA3A31"/>
    <w:rsid w:val="00BA5196"/>
    <w:rsid w:val="00BA522E"/>
    <w:rsid w:val="00BA535D"/>
    <w:rsid w:val="00BA5452"/>
    <w:rsid w:val="00BA57DA"/>
    <w:rsid w:val="00BA5A7A"/>
    <w:rsid w:val="00BA5FB6"/>
    <w:rsid w:val="00BB04DF"/>
    <w:rsid w:val="00BB0938"/>
    <w:rsid w:val="00BB281A"/>
    <w:rsid w:val="00BB29BE"/>
    <w:rsid w:val="00BB2BAB"/>
    <w:rsid w:val="00BB3202"/>
    <w:rsid w:val="00BB45A0"/>
    <w:rsid w:val="00BB4F8C"/>
    <w:rsid w:val="00BB5B2C"/>
    <w:rsid w:val="00BB6DFD"/>
    <w:rsid w:val="00BC03B9"/>
    <w:rsid w:val="00BC1098"/>
    <w:rsid w:val="00BC1F2C"/>
    <w:rsid w:val="00BC20A6"/>
    <w:rsid w:val="00BC273D"/>
    <w:rsid w:val="00BC2ED0"/>
    <w:rsid w:val="00BC3C40"/>
    <w:rsid w:val="00BC5B0C"/>
    <w:rsid w:val="00BC68DF"/>
    <w:rsid w:val="00BC6F0C"/>
    <w:rsid w:val="00BC7E29"/>
    <w:rsid w:val="00BC7F53"/>
    <w:rsid w:val="00BD01BB"/>
    <w:rsid w:val="00BD181E"/>
    <w:rsid w:val="00BD2B54"/>
    <w:rsid w:val="00BD35E3"/>
    <w:rsid w:val="00BD36A9"/>
    <w:rsid w:val="00BD64F5"/>
    <w:rsid w:val="00BD7E8B"/>
    <w:rsid w:val="00BE02F6"/>
    <w:rsid w:val="00BE2917"/>
    <w:rsid w:val="00BE2DD7"/>
    <w:rsid w:val="00BE2E28"/>
    <w:rsid w:val="00BE3281"/>
    <w:rsid w:val="00BE375D"/>
    <w:rsid w:val="00BE56FA"/>
    <w:rsid w:val="00BE5BF7"/>
    <w:rsid w:val="00BE5CEE"/>
    <w:rsid w:val="00BE6F4E"/>
    <w:rsid w:val="00BE75B7"/>
    <w:rsid w:val="00BE7D46"/>
    <w:rsid w:val="00BF2DC7"/>
    <w:rsid w:val="00BF5502"/>
    <w:rsid w:val="00BF620A"/>
    <w:rsid w:val="00BF6405"/>
    <w:rsid w:val="00BF6A8A"/>
    <w:rsid w:val="00BF76B7"/>
    <w:rsid w:val="00C0099D"/>
    <w:rsid w:val="00C01CF0"/>
    <w:rsid w:val="00C03649"/>
    <w:rsid w:val="00C06297"/>
    <w:rsid w:val="00C075E4"/>
    <w:rsid w:val="00C10128"/>
    <w:rsid w:val="00C103DE"/>
    <w:rsid w:val="00C1287E"/>
    <w:rsid w:val="00C12B64"/>
    <w:rsid w:val="00C12EC5"/>
    <w:rsid w:val="00C13AED"/>
    <w:rsid w:val="00C155FF"/>
    <w:rsid w:val="00C15A74"/>
    <w:rsid w:val="00C17EEE"/>
    <w:rsid w:val="00C21024"/>
    <w:rsid w:val="00C212BC"/>
    <w:rsid w:val="00C21511"/>
    <w:rsid w:val="00C21697"/>
    <w:rsid w:val="00C222DA"/>
    <w:rsid w:val="00C22528"/>
    <w:rsid w:val="00C24B4A"/>
    <w:rsid w:val="00C26568"/>
    <w:rsid w:val="00C26E22"/>
    <w:rsid w:val="00C27C3F"/>
    <w:rsid w:val="00C318EB"/>
    <w:rsid w:val="00C328B7"/>
    <w:rsid w:val="00C328E3"/>
    <w:rsid w:val="00C33791"/>
    <w:rsid w:val="00C33ABA"/>
    <w:rsid w:val="00C365C7"/>
    <w:rsid w:val="00C36B7E"/>
    <w:rsid w:val="00C40319"/>
    <w:rsid w:val="00C410B1"/>
    <w:rsid w:val="00C44BC6"/>
    <w:rsid w:val="00C4531A"/>
    <w:rsid w:val="00C459D7"/>
    <w:rsid w:val="00C4667E"/>
    <w:rsid w:val="00C47F40"/>
    <w:rsid w:val="00C50AEA"/>
    <w:rsid w:val="00C54772"/>
    <w:rsid w:val="00C55C72"/>
    <w:rsid w:val="00C5752A"/>
    <w:rsid w:val="00C57AA6"/>
    <w:rsid w:val="00C61190"/>
    <w:rsid w:val="00C61348"/>
    <w:rsid w:val="00C62E8C"/>
    <w:rsid w:val="00C6315B"/>
    <w:rsid w:val="00C637F1"/>
    <w:rsid w:val="00C6395B"/>
    <w:rsid w:val="00C65680"/>
    <w:rsid w:val="00C6731C"/>
    <w:rsid w:val="00C673AC"/>
    <w:rsid w:val="00C67548"/>
    <w:rsid w:val="00C67AFA"/>
    <w:rsid w:val="00C70318"/>
    <w:rsid w:val="00C72B8B"/>
    <w:rsid w:val="00C75AC1"/>
    <w:rsid w:val="00C80E20"/>
    <w:rsid w:val="00C81AE3"/>
    <w:rsid w:val="00C84CC2"/>
    <w:rsid w:val="00C84F17"/>
    <w:rsid w:val="00C85C03"/>
    <w:rsid w:val="00C86184"/>
    <w:rsid w:val="00C86E54"/>
    <w:rsid w:val="00C87D5A"/>
    <w:rsid w:val="00C90868"/>
    <w:rsid w:val="00C932CF"/>
    <w:rsid w:val="00C93E17"/>
    <w:rsid w:val="00C96E62"/>
    <w:rsid w:val="00C97532"/>
    <w:rsid w:val="00C97DF5"/>
    <w:rsid w:val="00CA0E38"/>
    <w:rsid w:val="00CA1689"/>
    <w:rsid w:val="00CA3127"/>
    <w:rsid w:val="00CA48F3"/>
    <w:rsid w:val="00CA4B64"/>
    <w:rsid w:val="00CA5459"/>
    <w:rsid w:val="00CA5AD6"/>
    <w:rsid w:val="00CA6108"/>
    <w:rsid w:val="00CB0B20"/>
    <w:rsid w:val="00CB1077"/>
    <w:rsid w:val="00CB12AF"/>
    <w:rsid w:val="00CB329D"/>
    <w:rsid w:val="00CB3414"/>
    <w:rsid w:val="00CB3EFB"/>
    <w:rsid w:val="00CB569E"/>
    <w:rsid w:val="00CC02E0"/>
    <w:rsid w:val="00CC185D"/>
    <w:rsid w:val="00CC20F5"/>
    <w:rsid w:val="00CC3607"/>
    <w:rsid w:val="00CC48BF"/>
    <w:rsid w:val="00CC5090"/>
    <w:rsid w:val="00CC56DC"/>
    <w:rsid w:val="00CD083B"/>
    <w:rsid w:val="00CD0A0C"/>
    <w:rsid w:val="00CD0AE2"/>
    <w:rsid w:val="00CD11C5"/>
    <w:rsid w:val="00CD1607"/>
    <w:rsid w:val="00CD226C"/>
    <w:rsid w:val="00CD271F"/>
    <w:rsid w:val="00CD35AD"/>
    <w:rsid w:val="00CD35BC"/>
    <w:rsid w:val="00CD5C6F"/>
    <w:rsid w:val="00CD693B"/>
    <w:rsid w:val="00CD7F2A"/>
    <w:rsid w:val="00CE03AA"/>
    <w:rsid w:val="00CE06C8"/>
    <w:rsid w:val="00CE13D5"/>
    <w:rsid w:val="00CE2E8B"/>
    <w:rsid w:val="00CE4318"/>
    <w:rsid w:val="00CE4D1C"/>
    <w:rsid w:val="00CE67BB"/>
    <w:rsid w:val="00CE6A10"/>
    <w:rsid w:val="00CE7C9F"/>
    <w:rsid w:val="00CF191F"/>
    <w:rsid w:val="00CF29A5"/>
    <w:rsid w:val="00CF4638"/>
    <w:rsid w:val="00CF48C8"/>
    <w:rsid w:val="00CF707C"/>
    <w:rsid w:val="00D02D64"/>
    <w:rsid w:val="00D03EE4"/>
    <w:rsid w:val="00D04FE3"/>
    <w:rsid w:val="00D052A6"/>
    <w:rsid w:val="00D05690"/>
    <w:rsid w:val="00D05754"/>
    <w:rsid w:val="00D0575E"/>
    <w:rsid w:val="00D10CA3"/>
    <w:rsid w:val="00D10EBD"/>
    <w:rsid w:val="00D10F92"/>
    <w:rsid w:val="00D11B9C"/>
    <w:rsid w:val="00D137D2"/>
    <w:rsid w:val="00D17E10"/>
    <w:rsid w:val="00D2001C"/>
    <w:rsid w:val="00D23B25"/>
    <w:rsid w:val="00D25087"/>
    <w:rsid w:val="00D25D5C"/>
    <w:rsid w:val="00D26028"/>
    <w:rsid w:val="00D264A4"/>
    <w:rsid w:val="00D264A6"/>
    <w:rsid w:val="00D2763C"/>
    <w:rsid w:val="00D27DFE"/>
    <w:rsid w:val="00D31928"/>
    <w:rsid w:val="00D32936"/>
    <w:rsid w:val="00D349B8"/>
    <w:rsid w:val="00D34A69"/>
    <w:rsid w:val="00D3502A"/>
    <w:rsid w:val="00D35E20"/>
    <w:rsid w:val="00D35FE7"/>
    <w:rsid w:val="00D375AB"/>
    <w:rsid w:val="00D40508"/>
    <w:rsid w:val="00D40D58"/>
    <w:rsid w:val="00D41133"/>
    <w:rsid w:val="00D41A22"/>
    <w:rsid w:val="00D424D1"/>
    <w:rsid w:val="00D42847"/>
    <w:rsid w:val="00D44022"/>
    <w:rsid w:val="00D46AEA"/>
    <w:rsid w:val="00D53401"/>
    <w:rsid w:val="00D54C11"/>
    <w:rsid w:val="00D55361"/>
    <w:rsid w:val="00D615E1"/>
    <w:rsid w:val="00D661D8"/>
    <w:rsid w:val="00D675A6"/>
    <w:rsid w:val="00D71223"/>
    <w:rsid w:val="00D71981"/>
    <w:rsid w:val="00D72856"/>
    <w:rsid w:val="00D75CB5"/>
    <w:rsid w:val="00D7634C"/>
    <w:rsid w:val="00D809B4"/>
    <w:rsid w:val="00D817E1"/>
    <w:rsid w:val="00D828CE"/>
    <w:rsid w:val="00D82A87"/>
    <w:rsid w:val="00D83F16"/>
    <w:rsid w:val="00D84358"/>
    <w:rsid w:val="00D846EA"/>
    <w:rsid w:val="00D85149"/>
    <w:rsid w:val="00D85959"/>
    <w:rsid w:val="00D85BE8"/>
    <w:rsid w:val="00D864BA"/>
    <w:rsid w:val="00D86B83"/>
    <w:rsid w:val="00D9051F"/>
    <w:rsid w:val="00D90756"/>
    <w:rsid w:val="00D907BC"/>
    <w:rsid w:val="00D92BB2"/>
    <w:rsid w:val="00D94B5F"/>
    <w:rsid w:val="00D95598"/>
    <w:rsid w:val="00D95D78"/>
    <w:rsid w:val="00D97405"/>
    <w:rsid w:val="00D97C16"/>
    <w:rsid w:val="00DA1371"/>
    <w:rsid w:val="00DA1AC5"/>
    <w:rsid w:val="00DA24B0"/>
    <w:rsid w:val="00DA357B"/>
    <w:rsid w:val="00DA400A"/>
    <w:rsid w:val="00DA4D5D"/>
    <w:rsid w:val="00DB1B96"/>
    <w:rsid w:val="00DB22F1"/>
    <w:rsid w:val="00DB2AAE"/>
    <w:rsid w:val="00DB2D38"/>
    <w:rsid w:val="00DB3312"/>
    <w:rsid w:val="00DB469E"/>
    <w:rsid w:val="00DB6651"/>
    <w:rsid w:val="00DB7F35"/>
    <w:rsid w:val="00DC1549"/>
    <w:rsid w:val="00DC2BDA"/>
    <w:rsid w:val="00DC31D6"/>
    <w:rsid w:val="00DC3D21"/>
    <w:rsid w:val="00DC4922"/>
    <w:rsid w:val="00DC5EE5"/>
    <w:rsid w:val="00DC6BC6"/>
    <w:rsid w:val="00DC7599"/>
    <w:rsid w:val="00DC75F4"/>
    <w:rsid w:val="00DC78E5"/>
    <w:rsid w:val="00DD0286"/>
    <w:rsid w:val="00DD0B89"/>
    <w:rsid w:val="00DD16F7"/>
    <w:rsid w:val="00DD19D8"/>
    <w:rsid w:val="00DD274E"/>
    <w:rsid w:val="00DD2C2D"/>
    <w:rsid w:val="00DD369C"/>
    <w:rsid w:val="00DD491A"/>
    <w:rsid w:val="00DD75D3"/>
    <w:rsid w:val="00DE1D1E"/>
    <w:rsid w:val="00DE3392"/>
    <w:rsid w:val="00DE4283"/>
    <w:rsid w:val="00DE52A6"/>
    <w:rsid w:val="00DE7510"/>
    <w:rsid w:val="00DF328C"/>
    <w:rsid w:val="00DF3DC7"/>
    <w:rsid w:val="00DF737F"/>
    <w:rsid w:val="00E03D39"/>
    <w:rsid w:val="00E05012"/>
    <w:rsid w:val="00E061D6"/>
    <w:rsid w:val="00E0624C"/>
    <w:rsid w:val="00E06396"/>
    <w:rsid w:val="00E06ABF"/>
    <w:rsid w:val="00E071AD"/>
    <w:rsid w:val="00E10EAD"/>
    <w:rsid w:val="00E11DC9"/>
    <w:rsid w:val="00E128A5"/>
    <w:rsid w:val="00E12A0A"/>
    <w:rsid w:val="00E12D37"/>
    <w:rsid w:val="00E13BA8"/>
    <w:rsid w:val="00E13DB3"/>
    <w:rsid w:val="00E14819"/>
    <w:rsid w:val="00E15220"/>
    <w:rsid w:val="00E15CFC"/>
    <w:rsid w:val="00E17A56"/>
    <w:rsid w:val="00E20608"/>
    <w:rsid w:val="00E20724"/>
    <w:rsid w:val="00E210C0"/>
    <w:rsid w:val="00E216A2"/>
    <w:rsid w:val="00E22365"/>
    <w:rsid w:val="00E22C77"/>
    <w:rsid w:val="00E23834"/>
    <w:rsid w:val="00E242B8"/>
    <w:rsid w:val="00E24D5D"/>
    <w:rsid w:val="00E2510B"/>
    <w:rsid w:val="00E25CEC"/>
    <w:rsid w:val="00E261E8"/>
    <w:rsid w:val="00E265F1"/>
    <w:rsid w:val="00E273A5"/>
    <w:rsid w:val="00E279E1"/>
    <w:rsid w:val="00E3219F"/>
    <w:rsid w:val="00E33165"/>
    <w:rsid w:val="00E33BD5"/>
    <w:rsid w:val="00E34939"/>
    <w:rsid w:val="00E34B60"/>
    <w:rsid w:val="00E35CDC"/>
    <w:rsid w:val="00E366EB"/>
    <w:rsid w:val="00E36B57"/>
    <w:rsid w:val="00E36B66"/>
    <w:rsid w:val="00E370DB"/>
    <w:rsid w:val="00E411F6"/>
    <w:rsid w:val="00E41F48"/>
    <w:rsid w:val="00E426BC"/>
    <w:rsid w:val="00E4281E"/>
    <w:rsid w:val="00E429DE"/>
    <w:rsid w:val="00E42F4F"/>
    <w:rsid w:val="00E43D4C"/>
    <w:rsid w:val="00E44B10"/>
    <w:rsid w:val="00E458D1"/>
    <w:rsid w:val="00E45C64"/>
    <w:rsid w:val="00E51CD1"/>
    <w:rsid w:val="00E5279D"/>
    <w:rsid w:val="00E54E41"/>
    <w:rsid w:val="00E556F2"/>
    <w:rsid w:val="00E5677C"/>
    <w:rsid w:val="00E56A65"/>
    <w:rsid w:val="00E574FB"/>
    <w:rsid w:val="00E601F2"/>
    <w:rsid w:val="00E6117C"/>
    <w:rsid w:val="00E625DF"/>
    <w:rsid w:val="00E62A5F"/>
    <w:rsid w:val="00E6343A"/>
    <w:rsid w:val="00E640CC"/>
    <w:rsid w:val="00E64351"/>
    <w:rsid w:val="00E647E4"/>
    <w:rsid w:val="00E64AF6"/>
    <w:rsid w:val="00E64BE4"/>
    <w:rsid w:val="00E6500D"/>
    <w:rsid w:val="00E71138"/>
    <w:rsid w:val="00E719AF"/>
    <w:rsid w:val="00E7296E"/>
    <w:rsid w:val="00E730F2"/>
    <w:rsid w:val="00E74EC0"/>
    <w:rsid w:val="00E754D0"/>
    <w:rsid w:val="00E7576A"/>
    <w:rsid w:val="00E75911"/>
    <w:rsid w:val="00E75C06"/>
    <w:rsid w:val="00E76B02"/>
    <w:rsid w:val="00E77F73"/>
    <w:rsid w:val="00E80E36"/>
    <w:rsid w:val="00E831B2"/>
    <w:rsid w:val="00E845D5"/>
    <w:rsid w:val="00E84947"/>
    <w:rsid w:val="00E8598F"/>
    <w:rsid w:val="00E86752"/>
    <w:rsid w:val="00E876B8"/>
    <w:rsid w:val="00E9102B"/>
    <w:rsid w:val="00E917CC"/>
    <w:rsid w:val="00E91892"/>
    <w:rsid w:val="00E93A7A"/>
    <w:rsid w:val="00E94223"/>
    <w:rsid w:val="00E942A2"/>
    <w:rsid w:val="00E94B60"/>
    <w:rsid w:val="00E970B7"/>
    <w:rsid w:val="00E973D9"/>
    <w:rsid w:val="00EA57B6"/>
    <w:rsid w:val="00EB1796"/>
    <w:rsid w:val="00EB2642"/>
    <w:rsid w:val="00EB6B1F"/>
    <w:rsid w:val="00EB7646"/>
    <w:rsid w:val="00EB7A64"/>
    <w:rsid w:val="00EC0B3C"/>
    <w:rsid w:val="00EC149C"/>
    <w:rsid w:val="00EC1D94"/>
    <w:rsid w:val="00EC4F26"/>
    <w:rsid w:val="00EC7DE2"/>
    <w:rsid w:val="00ED21E2"/>
    <w:rsid w:val="00ED3DBC"/>
    <w:rsid w:val="00ED4D4F"/>
    <w:rsid w:val="00ED5489"/>
    <w:rsid w:val="00ED5AA1"/>
    <w:rsid w:val="00EE0BEB"/>
    <w:rsid w:val="00EE1872"/>
    <w:rsid w:val="00EE35B8"/>
    <w:rsid w:val="00EE4AE6"/>
    <w:rsid w:val="00EE50BB"/>
    <w:rsid w:val="00EE5768"/>
    <w:rsid w:val="00EE5D5F"/>
    <w:rsid w:val="00EE6B97"/>
    <w:rsid w:val="00EE75B2"/>
    <w:rsid w:val="00EF0E36"/>
    <w:rsid w:val="00EF1BB5"/>
    <w:rsid w:val="00EF408E"/>
    <w:rsid w:val="00EF4B67"/>
    <w:rsid w:val="00EF5845"/>
    <w:rsid w:val="00EF5A32"/>
    <w:rsid w:val="00EF628E"/>
    <w:rsid w:val="00EF670E"/>
    <w:rsid w:val="00F00033"/>
    <w:rsid w:val="00F00880"/>
    <w:rsid w:val="00F02F8C"/>
    <w:rsid w:val="00F0317F"/>
    <w:rsid w:val="00F049DC"/>
    <w:rsid w:val="00F04E51"/>
    <w:rsid w:val="00F05F69"/>
    <w:rsid w:val="00F06796"/>
    <w:rsid w:val="00F07241"/>
    <w:rsid w:val="00F10085"/>
    <w:rsid w:val="00F113DF"/>
    <w:rsid w:val="00F13480"/>
    <w:rsid w:val="00F13CBF"/>
    <w:rsid w:val="00F13FE7"/>
    <w:rsid w:val="00F15425"/>
    <w:rsid w:val="00F16947"/>
    <w:rsid w:val="00F16A7F"/>
    <w:rsid w:val="00F20990"/>
    <w:rsid w:val="00F2103E"/>
    <w:rsid w:val="00F22241"/>
    <w:rsid w:val="00F228BD"/>
    <w:rsid w:val="00F230E7"/>
    <w:rsid w:val="00F23B6A"/>
    <w:rsid w:val="00F253E5"/>
    <w:rsid w:val="00F25E3D"/>
    <w:rsid w:val="00F26338"/>
    <w:rsid w:val="00F26BA7"/>
    <w:rsid w:val="00F27276"/>
    <w:rsid w:val="00F302CD"/>
    <w:rsid w:val="00F306F1"/>
    <w:rsid w:val="00F3292E"/>
    <w:rsid w:val="00F331EE"/>
    <w:rsid w:val="00F3337E"/>
    <w:rsid w:val="00F34D67"/>
    <w:rsid w:val="00F40FF1"/>
    <w:rsid w:val="00F4101E"/>
    <w:rsid w:val="00F436B7"/>
    <w:rsid w:val="00F44B7D"/>
    <w:rsid w:val="00F44FC3"/>
    <w:rsid w:val="00F52539"/>
    <w:rsid w:val="00F53078"/>
    <w:rsid w:val="00F53C0D"/>
    <w:rsid w:val="00F56C6C"/>
    <w:rsid w:val="00F60049"/>
    <w:rsid w:val="00F602BA"/>
    <w:rsid w:val="00F609BF"/>
    <w:rsid w:val="00F60B01"/>
    <w:rsid w:val="00F60D91"/>
    <w:rsid w:val="00F615B6"/>
    <w:rsid w:val="00F64707"/>
    <w:rsid w:val="00F65A1E"/>
    <w:rsid w:val="00F66FE4"/>
    <w:rsid w:val="00F67D58"/>
    <w:rsid w:val="00F7039A"/>
    <w:rsid w:val="00F704F5"/>
    <w:rsid w:val="00F7501B"/>
    <w:rsid w:val="00F766D4"/>
    <w:rsid w:val="00F77B28"/>
    <w:rsid w:val="00F80996"/>
    <w:rsid w:val="00F82D30"/>
    <w:rsid w:val="00F849F3"/>
    <w:rsid w:val="00F84F3C"/>
    <w:rsid w:val="00F856FB"/>
    <w:rsid w:val="00F878D4"/>
    <w:rsid w:val="00F87D05"/>
    <w:rsid w:val="00F90897"/>
    <w:rsid w:val="00F928B0"/>
    <w:rsid w:val="00F92F4C"/>
    <w:rsid w:val="00F933B0"/>
    <w:rsid w:val="00F94052"/>
    <w:rsid w:val="00F94401"/>
    <w:rsid w:val="00F957F8"/>
    <w:rsid w:val="00F97706"/>
    <w:rsid w:val="00FA0C2D"/>
    <w:rsid w:val="00FA0F0F"/>
    <w:rsid w:val="00FA0F8C"/>
    <w:rsid w:val="00FA2B0D"/>
    <w:rsid w:val="00FA50CF"/>
    <w:rsid w:val="00FA51E4"/>
    <w:rsid w:val="00FA6A40"/>
    <w:rsid w:val="00FB0233"/>
    <w:rsid w:val="00FB29BB"/>
    <w:rsid w:val="00FB2C5F"/>
    <w:rsid w:val="00FB3A2A"/>
    <w:rsid w:val="00FB7762"/>
    <w:rsid w:val="00FC0344"/>
    <w:rsid w:val="00FC070F"/>
    <w:rsid w:val="00FC4827"/>
    <w:rsid w:val="00FC5C0F"/>
    <w:rsid w:val="00FC6FBA"/>
    <w:rsid w:val="00FD1C65"/>
    <w:rsid w:val="00FD2B14"/>
    <w:rsid w:val="00FD2B52"/>
    <w:rsid w:val="00FD3A61"/>
    <w:rsid w:val="00FD42F9"/>
    <w:rsid w:val="00FD454A"/>
    <w:rsid w:val="00FD522A"/>
    <w:rsid w:val="00FD728B"/>
    <w:rsid w:val="00FD7502"/>
    <w:rsid w:val="00FE0556"/>
    <w:rsid w:val="00FE0D09"/>
    <w:rsid w:val="00FE21B6"/>
    <w:rsid w:val="00FE3AA2"/>
    <w:rsid w:val="00FE4739"/>
    <w:rsid w:val="00FE591F"/>
    <w:rsid w:val="00FE5CC0"/>
    <w:rsid w:val="00FE727B"/>
    <w:rsid w:val="00FE7C2A"/>
    <w:rsid w:val="00FF07B2"/>
    <w:rsid w:val="00FF0DAE"/>
    <w:rsid w:val="00FF3ECC"/>
    <w:rsid w:val="00FF4128"/>
    <w:rsid w:val="00FF46A3"/>
    <w:rsid w:val="00FF5C98"/>
    <w:rsid w:val="00FF6670"/>
    <w:rsid w:val="00FF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D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362"/>
    <w:rPr>
      <w:sz w:val="22"/>
      <w:szCs w:val="22"/>
    </w:rPr>
  </w:style>
  <w:style w:type="paragraph" w:styleId="ListParagraph">
    <w:name w:val="List Paragraph"/>
    <w:basedOn w:val="Normal"/>
    <w:uiPriority w:val="34"/>
    <w:qFormat/>
    <w:rsid w:val="007E6362"/>
    <w:pPr>
      <w:ind w:left="720"/>
      <w:contextualSpacing/>
    </w:pPr>
    <w:rPr>
      <w:rFonts w:ascii="Calibri" w:eastAsia="Calibri" w:hAnsi="Calibri" w:cs="Times New Roman"/>
    </w:rPr>
  </w:style>
  <w:style w:type="table" w:styleId="TableGrid">
    <w:name w:val="Table Grid"/>
    <w:basedOn w:val="TableNormal"/>
    <w:uiPriority w:val="59"/>
    <w:rsid w:val="00803DD1"/>
    <w:pPr>
      <w:spacing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3D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D1"/>
    <w:rPr>
      <w:rFonts w:ascii="Tahoma" w:eastAsiaTheme="minorHAnsi" w:hAnsi="Tahoma" w:cs="Tahoma"/>
      <w:sz w:val="16"/>
      <w:szCs w:val="16"/>
    </w:rPr>
  </w:style>
  <w:style w:type="paragraph" w:customStyle="1" w:styleId="ISCTableCell">
    <w:name w:val="ISC Table Cell"/>
    <w:basedOn w:val="Normal"/>
    <w:rsid w:val="00163E53"/>
    <w:pPr>
      <w:autoSpaceDE w:val="0"/>
      <w:autoSpaceDN w:val="0"/>
      <w:adjustRightInd w:val="0"/>
      <w:spacing w:line="216" w:lineRule="atLeast"/>
      <w:ind w:firstLine="200"/>
      <w:jc w:val="left"/>
    </w:pPr>
    <w:rPr>
      <w:rFonts w:ascii="Times New Roman" w:hAnsi="Times New Roman" w:cs="Times New Roman"/>
      <w:color w:val="000000"/>
      <w:sz w:val="18"/>
      <w:szCs w:val="18"/>
    </w:rPr>
  </w:style>
  <w:style w:type="paragraph" w:customStyle="1" w:styleId="ISCTableHeaderCentered">
    <w:name w:val="ISC Table Header Centered"/>
    <w:basedOn w:val="ISCTableCell"/>
    <w:rsid w:val="00163E53"/>
    <w:pPr>
      <w:autoSpaceDE/>
      <w:autoSpaceDN/>
      <w:snapToGrid w:val="0"/>
      <w:spacing w:line="240" w:lineRule="auto"/>
      <w:ind w:firstLine="0"/>
      <w:jc w:val="center"/>
    </w:pPr>
    <w:rPr>
      <w:rFonts w:eastAsia="SimSun"/>
      <w:b/>
      <w:bCs/>
      <w:color w:val="auto"/>
      <w:szCs w:val="24"/>
      <w:lang w:val="en-AU" w:eastAsia="zh-CN"/>
    </w:rPr>
  </w:style>
  <w:style w:type="paragraph" w:customStyle="1" w:styleId="ISCTableHeaderLeft-Justified">
    <w:name w:val="ISC Table Header Left-Justified"/>
    <w:basedOn w:val="ISCTableCell"/>
    <w:rsid w:val="00163E53"/>
    <w:pPr>
      <w:autoSpaceDE/>
      <w:autoSpaceDN/>
      <w:snapToGrid w:val="0"/>
      <w:spacing w:line="240" w:lineRule="auto"/>
      <w:ind w:firstLine="0"/>
    </w:pPr>
    <w:rPr>
      <w:rFonts w:eastAsia="SimSun"/>
      <w:b/>
      <w:bCs/>
      <w:color w:val="auto"/>
      <w:szCs w:val="24"/>
      <w:lang w:val="en-AU" w:eastAsia="zh-CN"/>
    </w:rPr>
  </w:style>
  <w:style w:type="character" w:customStyle="1" w:styleId="apple-style-span">
    <w:name w:val="apple-style-span"/>
    <w:basedOn w:val="DefaultParagraphFont"/>
    <w:rsid w:val="004F1F98"/>
  </w:style>
  <w:style w:type="paragraph" w:customStyle="1" w:styleId="Default">
    <w:name w:val="Default"/>
    <w:rsid w:val="004F1F98"/>
    <w:pPr>
      <w:autoSpaceDE w:val="0"/>
      <w:autoSpaceDN w:val="0"/>
      <w:adjustRightInd w:val="0"/>
      <w:spacing w:line="240" w:lineRule="auto"/>
      <w:jc w:val="left"/>
    </w:pPr>
    <w:rPr>
      <w:rFonts w:ascii="Times New Roman" w:eastAsiaTheme="minorHAnsi" w:hAnsi="Times New Roman"/>
      <w:color w:val="000000"/>
      <w:sz w:val="24"/>
      <w:szCs w:val="24"/>
      <w:lang w:val="id-ID"/>
    </w:rPr>
  </w:style>
  <w:style w:type="paragraph" w:customStyle="1" w:styleId="Pa2">
    <w:name w:val="Pa2"/>
    <w:basedOn w:val="Default"/>
    <w:next w:val="Default"/>
    <w:uiPriority w:val="99"/>
    <w:rsid w:val="00CB3EFB"/>
    <w:pPr>
      <w:spacing w:line="201" w:lineRule="atLeast"/>
    </w:pPr>
    <w:rPr>
      <w:rFonts w:ascii="Calibri" w:eastAsia="Calibri" w:hAnsi="Calibri"/>
      <w:color w:val="auto"/>
      <w:lang w:val="en-US"/>
    </w:rPr>
  </w:style>
  <w:style w:type="paragraph" w:styleId="Header">
    <w:name w:val="header"/>
    <w:basedOn w:val="Normal"/>
    <w:link w:val="HeaderChar"/>
    <w:uiPriority w:val="99"/>
    <w:semiHidden/>
    <w:unhideWhenUsed/>
    <w:rsid w:val="009962E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962EA"/>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9962E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962E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 rec.</cp:lastModifiedBy>
  <cp:revision>2</cp:revision>
  <cp:lastPrinted>2015-04-20T01:48:00Z</cp:lastPrinted>
  <dcterms:created xsi:type="dcterms:W3CDTF">2015-04-28T02:03:00Z</dcterms:created>
  <dcterms:modified xsi:type="dcterms:W3CDTF">2015-04-28T02:03:00Z</dcterms:modified>
</cp:coreProperties>
</file>